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38341">
      <w:pPr>
        <w:pStyle w:val="4"/>
        <w:spacing w:before="87" w:line="279" w:lineRule="auto"/>
        <w:ind w:left="3091" w:right="471" w:hanging="2341"/>
        <w:outlineLvl w:val="0"/>
        <w:rPr>
          <w:sz w:val="35"/>
          <w:szCs w:val="35"/>
        </w:rPr>
      </w:pPr>
      <w:r>
        <w:rPr>
          <w:rFonts w:hint="eastAsia"/>
          <w:b/>
          <w:bCs/>
          <w:spacing w:val="6"/>
          <w:sz w:val="35"/>
          <w:szCs w:val="35"/>
          <w:lang w:eastAsia="zh-CN"/>
        </w:rPr>
        <w:t>洪湖市人民医</w:t>
      </w:r>
      <w:r>
        <w:rPr>
          <w:rFonts w:hint="eastAsia"/>
          <w:b/>
          <w:bCs/>
          <w:spacing w:val="6"/>
          <w:sz w:val="35"/>
          <w:szCs w:val="35"/>
          <w:lang w:val="en-US" w:eastAsia="zh-CN"/>
        </w:rPr>
        <w:t>配镜中心</w:t>
      </w:r>
      <w:r>
        <w:rPr>
          <w:b/>
          <w:bCs/>
          <w:spacing w:val="6"/>
          <w:sz w:val="35"/>
          <w:szCs w:val="35"/>
        </w:rPr>
        <w:t>租赁服务项目</w:t>
      </w:r>
      <w:r>
        <w:rPr>
          <w:b/>
          <w:bCs/>
          <w:spacing w:val="5"/>
          <w:sz w:val="35"/>
          <w:szCs w:val="35"/>
        </w:rPr>
        <w:t>院内采购</w:t>
      </w:r>
    </w:p>
    <w:p w14:paraId="3FC482FA">
      <w:pPr>
        <w:pStyle w:val="4"/>
        <w:spacing w:before="285" w:line="372" w:lineRule="auto"/>
        <w:ind w:left="22" w:right="96" w:firstLine="480"/>
      </w:pPr>
      <w:r>
        <w:rPr>
          <w:spacing w:val="-3"/>
        </w:rPr>
        <w:t>根据工作需要，</w:t>
      </w:r>
      <w:r>
        <w:rPr>
          <w:rFonts w:hint="eastAsia"/>
          <w:spacing w:val="-3"/>
          <w:lang w:eastAsia="zh-CN"/>
        </w:rPr>
        <w:t>洪湖市人民医院</w:t>
      </w:r>
      <w:r>
        <w:rPr>
          <w:spacing w:val="-3"/>
        </w:rPr>
        <w:t>拟对</w:t>
      </w:r>
      <w:r>
        <w:rPr>
          <w:rFonts w:hint="eastAsia"/>
          <w:spacing w:val="-3"/>
          <w:lang w:val="en-US" w:eastAsia="zh-CN"/>
        </w:rPr>
        <w:t>配镜中心</w:t>
      </w:r>
      <w:r>
        <w:rPr>
          <w:spacing w:val="-3"/>
        </w:rPr>
        <w:t>租赁服务项</w:t>
      </w:r>
      <w:r>
        <w:rPr>
          <w:spacing w:val="-4"/>
        </w:rPr>
        <w:t>目进行院内</w:t>
      </w:r>
      <w:r>
        <w:rPr>
          <w:spacing w:val="-1"/>
        </w:rPr>
        <w:t>采购，具体事项如下：</w:t>
      </w:r>
    </w:p>
    <w:p w14:paraId="081EE6F1">
      <w:pPr>
        <w:pStyle w:val="4"/>
        <w:spacing w:before="33" w:line="220" w:lineRule="auto"/>
        <w:ind w:left="507"/>
      </w:pPr>
      <w:r>
        <w:rPr>
          <w:b/>
          <w:bCs/>
          <w:spacing w:val="-1"/>
        </w:rPr>
        <w:t>一、项目名称：</w:t>
      </w:r>
      <w:r>
        <w:rPr>
          <w:rFonts w:hint="eastAsia"/>
          <w:spacing w:val="-1"/>
          <w:lang w:eastAsia="zh-CN"/>
        </w:rPr>
        <w:t>洪湖市人民医院</w:t>
      </w:r>
      <w:r>
        <w:rPr>
          <w:rFonts w:hint="eastAsia"/>
          <w:spacing w:val="-1"/>
          <w:lang w:val="en-US" w:eastAsia="zh-CN"/>
        </w:rPr>
        <w:t>配镜中心</w:t>
      </w:r>
      <w:r>
        <w:rPr>
          <w:spacing w:val="-1"/>
        </w:rPr>
        <w:t>租赁服务项目</w:t>
      </w:r>
    </w:p>
    <w:p w14:paraId="11200787">
      <w:pPr>
        <w:pStyle w:val="4"/>
        <w:spacing w:before="213" w:line="220" w:lineRule="auto"/>
        <w:ind w:left="507"/>
        <w:rPr>
          <w:rFonts w:hint="default" w:eastAsia="宋体"/>
          <w:lang w:val="en-US" w:eastAsia="zh-CN"/>
        </w:rPr>
      </w:pPr>
      <w:r>
        <w:rPr>
          <w:b/>
          <w:bCs/>
          <w:spacing w:val="-2"/>
        </w:rPr>
        <w:t>二、项目编号：</w:t>
      </w:r>
      <w:r>
        <w:rPr>
          <w:rFonts w:hint="eastAsia"/>
          <w:b/>
          <w:bCs/>
          <w:spacing w:val="-2"/>
          <w:lang w:val="en-US" w:eastAsia="zh-CN"/>
        </w:rPr>
        <w:t>HHRMYYYK--20250710</w:t>
      </w:r>
    </w:p>
    <w:p w14:paraId="6676A856">
      <w:pPr>
        <w:pStyle w:val="4"/>
        <w:spacing w:before="216" w:line="302" w:lineRule="auto"/>
        <w:ind w:left="25" w:right="92" w:firstLine="478"/>
        <w:rPr>
          <w:rFonts w:hint="default" w:eastAsia="宋体"/>
          <w:lang w:val="en-US" w:eastAsia="zh-CN"/>
        </w:rPr>
      </w:pPr>
      <w:r>
        <w:rPr>
          <w:b/>
          <w:bCs/>
          <w:spacing w:val="1"/>
        </w:rPr>
        <w:t>三、最低限价：</w:t>
      </w:r>
      <w:r>
        <w:rPr>
          <w:rFonts w:hint="eastAsia"/>
          <w:b/>
          <w:bCs/>
          <w:spacing w:val="1"/>
          <w:lang w:val="en-US" w:eastAsia="zh-CN"/>
        </w:rPr>
        <w:t>2万元/半年</w:t>
      </w:r>
    </w:p>
    <w:p w14:paraId="6A44899B">
      <w:pPr>
        <w:pStyle w:val="4"/>
        <w:spacing w:before="212" w:line="219" w:lineRule="auto"/>
        <w:ind w:left="526"/>
      </w:pPr>
      <w:r>
        <w:rPr>
          <w:b/>
          <w:bCs/>
          <w:spacing w:val="-7"/>
        </w:rPr>
        <w:t>四、采购需求：</w:t>
      </w:r>
    </w:p>
    <w:p w14:paraId="54D675A6">
      <w:pPr>
        <w:pStyle w:val="4"/>
        <w:spacing w:before="217" w:line="219" w:lineRule="auto"/>
        <w:ind w:left="506"/>
      </w:pPr>
      <w:r>
        <w:rPr>
          <w:spacing w:val="-1"/>
        </w:rPr>
        <w:t>详细采购需求见采购文件第三章</w:t>
      </w:r>
    </w:p>
    <w:p w14:paraId="3D022028">
      <w:pPr>
        <w:pStyle w:val="4"/>
        <w:spacing w:before="214" w:line="220" w:lineRule="auto"/>
        <w:ind w:left="507"/>
        <w:rPr>
          <w:rFonts w:hint="eastAsia" w:eastAsia="宋体"/>
          <w:lang w:val="en-US" w:eastAsia="zh-CN"/>
        </w:rPr>
      </w:pPr>
      <w:r>
        <w:rPr>
          <w:b/>
          <w:bCs/>
          <w:spacing w:val="-3"/>
        </w:rPr>
        <w:t>五、租赁期：</w:t>
      </w:r>
      <w:r>
        <w:rPr>
          <w:rFonts w:hint="eastAsia"/>
          <w:b/>
          <w:bCs/>
          <w:spacing w:val="-3"/>
          <w:lang w:eastAsia="zh-CN"/>
        </w:rPr>
        <w:t>半年</w:t>
      </w:r>
    </w:p>
    <w:p w14:paraId="3916B411">
      <w:pPr>
        <w:pStyle w:val="4"/>
        <w:spacing w:before="214" w:line="219" w:lineRule="auto"/>
        <w:ind w:left="505"/>
      </w:pPr>
      <w:r>
        <w:rPr>
          <w:b/>
          <w:bCs/>
          <w:spacing w:val="-3"/>
        </w:rPr>
        <w:t>六、供应商资格及要求：</w:t>
      </w:r>
    </w:p>
    <w:p w14:paraId="14F38B6D">
      <w:pPr>
        <w:pStyle w:val="4"/>
        <w:spacing w:before="295" w:line="448" w:lineRule="auto"/>
        <w:ind w:left="23" w:right="94" w:firstLine="497"/>
      </w:pPr>
      <w:r>
        <w:rPr>
          <w:spacing w:val="-4"/>
        </w:rPr>
        <w:t>1.供应商须具备《中华人民共和国政府采购法》第二十二条规定的条件（提</w:t>
      </w:r>
      <w:r>
        <w:rPr>
          <w:spacing w:val="16"/>
        </w:rPr>
        <w:t xml:space="preserve"> </w:t>
      </w:r>
      <w:r>
        <w:rPr>
          <w:spacing w:val="-1"/>
        </w:rPr>
        <w:t>供满足二十二条规定承诺函并加盖公司印章</w:t>
      </w:r>
      <w:r>
        <w:rPr>
          <w:spacing w:val="4"/>
        </w:rPr>
        <w:t>）；</w:t>
      </w:r>
    </w:p>
    <w:p w14:paraId="47E3D6E5">
      <w:pPr>
        <w:pStyle w:val="4"/>
        <w:spacing w:before="5" w:line="219" w:lineRule="auto"/>
        <w:ind w:left="506"/>
      </w:pPr>
      <w:r>
        <w:rPr>
          <w:spacing w:val="-1"/>
        </w:rPr>
        <w:t>2.供应商须具有有效的营业执照；</w:t>
      </w:r>
    </w:p>
    <w:p w14:paraId="7B3656E7">
      <w:pPr>
        <w:pStyle w:val="4"/>
        <w:spacing w:before="307" w:line="452" w:lineRule="auto"/>
        <w:ind w:left="23" w:right="96" w:firstLine="484"/>
      </w:pPr>
      <w:r>
        <w:rPr>
          <w:spacing w:val="-6"/>
        </w:rPr>
        <w:t>3.供应商必须在“信用中国</w:t>
      </w:r>
      <w:r>
        <w:rPr>
          <w:spacing w:val="-89"/>
        </w:rPr>
        <w:t xml:space="preserve"> </w:t>
      </w:r>
      <w:r>
        <w:rPr>
          <w:spacing w:val="-6"/>
        </w:rPr>
        <w:t>”及“</w:t>
      </w:r>
      <w:r>
        <w:rPr>
          <w:spacing w:val="-88"/>
        </w:rPr>
        <w:t xml:space="preserve"> </w:t>
      </w:r>
      <w:r>
        <w:rPr>
          <w:spacing w:val="-6"/>
        </w:rPr>
        <w:t>中国政府采购网</w:t>
      </w:r>
      <w:r>
        <w:rPr>
          <w:spacing w:val="-88"/>
        </w:rPr>
        <w:t xml:space="preserve"> </w:t>
      </w:r>
      <w:r>
        <w:rPr>
          <w:spacing w:val="-6"/>
        </w:rPr>
        <w:t>”等网站中未被列入失信</w:t>
      </w:r>
      <w:r>
        <w:t xml:space="preserve"> </w:t>
      </w:r>
      <w:r>
        <w:rPr>
          <w:spacing w:val="-3"/>
        </w:rPr>
        <w:t>被执行人、重大税收违法案件当事人名单、政府采购严重违法失信行为记录名单</w:t>
      </w:r>
      <w:r>
        <w:rPr>
          <w:spacing w:val="1"/>
        </w:rPr>
        <w:t xml:space="preserve"> </w:t>
      </w:r>
      <w:r>
        <w:rPr>
          <w:spacing w:val="-1"/>
        </w:rPr>
        <w:t>或者在执行期内的不良行为记录（提供截图并加盖公司印章</w:t>
      </w:r>
      <w:r>
        <w:rPr>
          <w:spacing w:val="7"/>
        </w:rPr>
        <w:t>）；</w:t>
      </w:r>
    </w:p>
    <w:p w14:paraId="77310466">
      <w:pPr>
        <w:pStyle w:val="4"/>
        <w:spacing w:before="35" w:line="448" w:lineRule="auto"/>
        <w:ind w:left="31" w:right="96" w:firstLine="470"/>
      </w:pPr>
      <w:r>
        <w:t>4.不接受联合体参加，本项目不允许转包、分包(提供承诺函并加盖公司印</w:t>
      </w:r>
      <w:r>
        <w:rPr>
          <w:spacing w:val="16"/>
        </w:rPr>
        <w:t xml:space="preserve"> </w:t>
      </w:r>
      <w:r>
        <w:rPr>
          <w:spacing w:val="-6"/>
        </w:rPr>
        <w:t>章)。</w:t>
      </w:r>
    </w:p>
    <w:p w14:paraId="33620E07">
      <w:pPr>
        <w:pStyle w:val="5"/>
        <w:keepNext w:val="0"/>
        <w:keepLines w:val="0"/>
        <w:widowControl/>
        <w:suppressLineNumbers w:val="0"/>
        <w:shd w:val="clear" w:fill="FFFFFF"/>
        <w:spacing w:before="0" w:beforeAutospacing="0" w:after="0" w:afterAutospacing="0" w:line="480" w:lineRule="atLeast"/>
        <w:ind w:left="0" w:right="0" w:firstLine="464" w:firstLineChars="200"/>
        <w:jc w:val="both"/>
        <w:rPr>
          <w:rFonts w:hint="eastAsia" w:asciiTheme="minorEastAsia" w:hAnsiTheme="minorEastAsia" w:eastAsiaTheme="minorEastAsia" w:cstheme="minorEastAsia"/>
          <w:i w:val="0"/>
          <w:caps w:val="0"/>
          <w:color w:val="auto"/>
          <w:spacing w:val="0"/>
          <w:sz w:val="24"/>
          <w:szCs w:val="24"/>
          <w:highlight w:val="none"/>
          <w:shd w:val="clear" w:fill="FFFFFF"/>
        </w:rPr>
      </w:pPr>
      <w:r>
        <w:rPr>
          <w:b/>
          <w:bCs/>
          <w:spacing w:val="-4"/>
        </w:rPr>
        <w:t>七、响应文件递交截止时间：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7 月 17 日17 时 30 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618CABC6">
      <w:pPr>
        <w:pStyle w:val="5"/>
        <w:keepNext w:val="0"/>
        <w:keepLines w:val="0"/>
        <w:widowControl/>
        <w:suppressLineNumbers w:val="0"/>
        <w:shd w:val="clear" w:fill="FFFFFF"/>
        <w:spacing w:before="0" w:beforeAutospacing="0" w:after="0" w:afterAutospacing="0" w:line="480" w:lineRule="atLeast"/>
        <w:ind w:left="0" w:right="0" w:firstLine="960" w:firstLineChars="40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w:t>
      </w:r>
      <w:r>
        <w:rPr>
          <w:rFonts w:hint="eastAsia" w:asciiTheme="minorEastAsia" w:hAnsiTheme="minorEastAsia" w:eastAsiaTheme="minorEastAsia" w:cstheme="minorEastAsia"/>
          <w:i w:val="0"/>
          <w:caps w:val="0"/>
          <w:color w:val="auto"/>
          <w:spacing w:val="0"/>
          <w:sz w:val="24"/>
          <w:szCs w:val="24"/>
          <w:highlight w:val="none"/>
          <w:shd w:val="clear" w:fill="FFFFFF"/>
        </w:rPr>
        <w:t>、地点：</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洪湖市人民医院</w:t>
      </w:r>
    </w:p>
    <w:p w14:paraId="78DA6278">
      <w:pPr>
        <w:pStyle w:val="4"/>
        <w:spacing w:before="314" w:line="222" w:lineRule="auto"/>
        <w:ind w:firstLine="960" w:firstLineChars="400"/>
        <w:rPr>
          <w:rFonts w:hint="default" w:eastAsia="宋体"/>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w:t>
      </w:r>
      <w:r>
        <w:rPr>
          <w:rFonts w:hint="eastAsia" w:asciiTheme="minorEastAsia" w:hAnsiTheme="minorEastAsia" w:eastAsiaTheme="minorEastAsia" w:cstheme="minorEastAsia"/>
          <w:i w:val="0"/>
          <w:caps w:val="0"/>
          <w:color w:val="auto"/>
          <w:spacing w:val="0"/>
          <w:sz w:val="24"/>
          <w:szCs w:val="24"/>
          <w:highlight w:val="none"/>
          <w:shd w:val="clear" w:fill="FFFFFF"/>
        </w:rPr>
        <w:t>、</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联系人：刘主任</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联系电话：</w:t>
      </w:r>
      <w:r>
        <w:rPr>
          <w:rFonts w:hint="eastAsia"/>
          <w:spacing w:val="-3"/>
          <w:lang w:val="en-US" w:eastAsia="zh-CN"/>
        </w:rPr>
        <w:t>13872343006</w:t>
      </w:r>
    </w:p>
    <w:p w14:paraId="2B6EF99B">
      <w:pPr>
        <w:pStyle w:val="5"/>
        <w:keepNext w:val="0"/>
        <w:keepLines w:val="0"/>
        <w:widowControl/>
        <w:suppressLineNumbers w:val="0"/>
        <w:shd w:val="clear" w:fill="FFFFFF"/>
        <w:spacing w:before="0" w:beforeAutospacing="0" w:after="0" w:afterAutospacing="0" w:line="540" w:lineRule="atLeast"/>
        <w:ind w:right="0" w:firstLine="960" w:firstLineChars="400"/>
        <w:jc w:val="left"/>
        <w:rPr>
          <w:rFonts w:hint="eastAsia" w:asciiTheme="minorEastAsia" w:hAnsiTheme="minorEastAsia" w:eastAsiaTheme="minorEastAsia" w:cstheme="minorEastAsia"/>
          <w:i w:val="0"/>
          <w:caps w:val="0"/>
          <w:color w:val="auto"/>
          <w:spacing w:val="0"/>
          <w:sz w:val="24"/>
          <w:szCs w:val="24"/>
          <w:highlight w:val="none"/>
          <w:shd w:val="clear" w:fill="FFFFFF"/>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3</w:t>
      </w:r>
      <w:r>
        <w:rPr>
          <w:rFonts w:hint="eastAsia" w:asciiTheme="minorEastAsia" w:hAnsiTheme="minorEastAsia" w:eastAsiaTheme="minorEastAsia" w:cstheme="minorEastAsia"/>
          <w:i w:val="0"/>
          <w:caps w:val="0"/>
          <w:color w:val="auto"/>
          <w:spacing w:val="0"/>
          <w:sz w:val="24"/>
          <w:szCs w:val="24"/>
          <w:highlight w:val="none"/>
          <w:shd w:val="clear" w:fill="FFFFFF"/>
        </w:rPr>
        <w:t>、</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参加报价人须在报价表各栏内按要求详细填写,填报好后必须加盖本单位公章,按标书格式,用信封密封后现场打开，并且扫描成PDF文档,发送到指定邮箱</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begin"/>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instrText xml:space="preserve"> HYPERLINK "mailto:(yq2660@qq.com)。" </w:instrTex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separate"/>
      </w:r>
      <w:r>
        <w:rPr>
          <w:rStyle w:val="9"/>
          <w:rFonts w:hint="eastAsia" w:asciiTheme="minorEastAsia" w:hAnsiTheme="minorEastAsia" w:eastAsiaTheme="minorEastAsia" w:cstheme="minorEastAsia"/>
          <w:i w:val="0"/>
          <w:caps w:val="0"/>
          <w:spacing w:val="0"/>
          <w:sz w:val="24"/>
          <w:szCs w:val="24"/>
          <w:highlight w:val="none"/>
          <w:shd w:val="clear" w:fill="FFFFFF"/>
          <w:lang w:eastAsia="zh-CN"/>
        </w:rPr>
        <w:t>(</w:t>
      </w:r>
      <w:r>
        <w:rPr>
          <w:rStyle w:val="9"/>
          <w:rFonts w:hint="eastAsia" w:asciiTheme="minorEastAsia" w:hAnsiTheme="minorEastAsia" w:eastAsiaTheme="minorEastAsia" w:cstheme="minorEastAsia"/>
          <w:i w:val="0"/>
          <w:caps w:val="0"/>
          <w:spacing w:val="0"/>
          <w:sz w:val="24"/>
          <w:szCs w:val="24"/>
          <w:highlight w:val="none"/>
          <w:shd w:val="clear" w:fill="FFFFFF"/>
          <w:lang w:val="en-US" w:eastAsia="zh-CN"/>
        </w:rPr>
        <w:t>123632354</w:t>
      </w:r>
      <w:r>
        <w:rPr>
          <w:rStyle w:val="9"/>
          <w:rFonts w:hint="eastAsia" w:asciiTheme="minorEastAsia" w:hAnsiTheme="minorEastAsia" w:eastAsiaTheme="minorEastAsia" w:cstheme="minorEastAsia"/>
          <w:i w:val="0"/>
          <w:caps w:val="0"/>
          <w:spacing w:val="0"/>
          <w:sz w:val="24"/>
          <w:szCs w:val="24"/>
          <w:highlight w:val="none"/>
          <w:shd w:val="clear" w:fill="FFFFFF"/>
          <w:lang w:eastAsia="zh-CN"/>
        </w:rPr>
        <w:t>@qq.com)。</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end"/>
      </w:r>
    </w:p>
    <w:p w14:paraId="4C326991">
      <w:pPr>
        <w:pStyle w:val="4"/>
        <w:spacing w:before="34" w:line="219" w:lineRule="auto"/>
        <w:ind w:firstLine="474" w:firstLineChars="200"/>
        <w:rPr>
          <w:b/>
          <w:bCs/>
          <w:spacing w:val="-2"/>
        </w:rPr>
      </w:pPr>
    </w:p>
    <w:p w14:paraId="0024F65E">
      <w:pPr>
        <w:pStyle w:val="5"/>
        <w:keepNext w:val="0"/>
        <w:keepLines w:val="0"/>
        <w:widowControl/>
        <w:suppressLineNumbers w:val="0"/>
        <w:shd w:val="clear" w:fill="FFFFFF"/>
        <w:spacing w:before="0" w:beforeAutospacing="0" w:after="0" w:afterAutospacing="0" w:line="480" w:lineRule="atLeast"/>
        <w:ind w:left="0" w:right="0" w:firstLine="464" w:firstLineChars="200"/>
        <w:jc w:val="both"/>
        <w:rPr>
          <w:b/>
          <w:bCs/>
          <w:spacing w:val="-4"/>
        </w:rPr>
      </w:pPr>
    </w:p>
    <w:p w14:paraId="31D50F93">
      <w:pPr>
        <w:pStyle w:val="5"/>
        <w:keepNext w:val="0"/>
        <w:keepLines w:val="0"/>
        <w:widowControl/>
        <w:suppressLineNumbers w:val="0"/>
        <w:shd w:val="clear" w:fill="FFFFFF"/>
        <w:spacing w:before="0" w:beforeAutospacing="0" w:after="0" w:afterAutospacing="0" w:line="480" w:lineRule="atLeast"/>
        <w:ind w:left="0" w:right="0" w:firstLine="466" w:firstLineChars="200"/>
        <w:jc w:val="both"/>
        <w:rPr>
          <w:rFonts w:hint="eastAsia" w:asciiTheme="minorEastAsia" w:hAnsiTheme="minorEastAsia" w:eastAsiaTheme="minorEastAsia" w:cstheme="minorEastAsia"/>
          <w:i w:val="0"/>
          <w:caps w:val="0"/>
          <w:color w:val="auto"/>
          <w:spacing w:val="0"/>
          <w:sz w:val="24"/>
          <w:szCs w:val="24"/>
          <w:highlight w:val="none"/>
        </w:rPr>
      </w:pPr>
      <w:r>
        <w:rPr>
          <w:rFonts w:hint="eastAsia" w:eastAsia="宋体"/>
          <w:b/>
          <w:bCs/>
          <w:spacing w:val="-4"/>
          <w:lang w:eastAsia="zh-CN"/>
        </w:rPr>
        <w:t>八</w:t>
      </w:r>
      <w:r>
        <w:rPr>
          <w:b/>
          <w:bCs/>
          <w:spacing w:val="-4"/>
        </w:rPr>
        <w:t>、评审时间及地点</w:t>
      </w:r>
      <w:r>
        <w:rPr>
          <w:spacing w:val="-4"/>
        </w:rPr>
        <w:t>：</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7 月 24 日 15 时 30 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04E4A4EA">
      <w:pPr>
        <w:pStyle w:val="4"/>
        <w:spacing w:before="34" w:line="219" w:lineRule="auto"/>
        <w:ind w:firstLine="474" w:firstLineChars="200"/>
        <w:rPr>
          <w:b/>
          <w:bCs/>
          <w:spacing w:val="-2"/>
        </w:rPr>
      </w:pPr>
    </w:p>
    <w:p w14:paraId="47A43A19">
      <w:pPr>
        <w:spacing w:line="220" w:lineRule="auto"/>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eastAsia="宋体"/>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rPr>
        <w:t>地点：</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洪湖市人民医院行政楼2楼会议室</w:t>
      </w:r>
    </w:p>
    <w:p w14:paraId="14508816">
      <w:pPr>
        <w:pStyle w:val="4"/>
        <w:numPr>
          <w:ilvl w:val="0"/>
          <w:numId w:val="0"/>
        </w:numPr>
        <w:spacing w:before="84" w:line="448" w:lineRule="auto"/>
        <w:ind w:right="2687" w:rightChars="0" w:firstLine="952" w:firstLineChars="400"/>
      </w:pPr>
      <w:r>
        <w:rPr>
          <w:spacing w:val="-1"/>
        </w:rPr>
        <w:t>注：如遇特殊情况，电话另行通知。</w:t>
      </w:r>
    </w:p>
    <w:p w14:paraId="35291610">
      <w:pPr>
        <w:rPr>
          <w:rFonts w:hint="default"/>
          <w:lang w:val="en-US" w:eastAsia="zh-CN"/>
        </w:rPr>
      </w:pPr>
    </w:p>
    <w:p w14:paraId="38B426E0">
      <w:pPr>
        <w:pStyle w:val="4"/>
        <w:spacing w:before="34" w:line="219" w:lineRule="auto"/>
        <w:ind w:firstLine="470" w:firstLineChars="200"/>
      </w:pPr>
      <w:r>
        <w:rPr>
          <w:rFonts w:hint="eastAsia"/>
          <w:b/>
          <w:bCs/>
          <w:spacing w:val="-3"/>
          <w:lang w:eastAsia="zh-CN"/>
        </w:rPr>
        <w:t>九</w:t>
      </w:r>
      <w:r>
        <w:rPr>
          <w:b/>
          <w:bCs/>
          <w:spacing w:val="-3"/>
        </w:rPr>
        <w:t>、请供应商留意本网站最新公告、通知。</w:t>
      </w:r>
    </w:p>
    <w:p w14:paraId="2C158F2D">
      <w:pPr>
        <w:pStyle w:val="4"/>
        <w:spacing w:before="316" w:line="219" w:lineRule="auto"/>
        <w:ind w:left="502"/>
        <w:rPr>
          <w:rFonts w:hint="eastAsia" w:eastAsia="宋体"/>
          <w:lang w:eastAsia="zh-CN"/>
        </w:rPr>
      </w:pPr>
      <w:r>
        <w:rPr>
          <w:spacing w:val="-1"/>
        </w:rPr>
        <w:t>采购人：</w:t>
      </w:r>
      <w:r>
        <w:rPr>
          <w:rFonts w:hint="eastAsia"/>
          <w:spacing w:val="-1"/>
          <w:lang w:eastAsia="zh-CN"/>
        </w:rPr>
        <w:t>洪湖市人民医院</w:t>
      </w:r>
    </w:p>
    <w:p w14:paraId="2C509D82">
      <w:pPr>
        <w:pStyle w:val="5"/>
        <w:keepNext w:val="0"/>
        <w:keepLines w:val="0"/>
        <w:widowControl/>
        <w:suppressLineNumbers w:val="0"/>
        <w:shd w:val="clear" w:fill="FFFFFF"/>
        <w:spacing w:before="0" w:beforeAutospacing="0" w:after="0" w:afterAutospacing="0" w:line="480" w:lineRule="atLeast"/>
        <w:ind w:left="0" w:right="0" w:firstLine="472" w:firstLineChars="20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spacing w:val="-2"/>
        </w:rPr>
        <w:t>地  址</w:t>
      </w:r>
      <w:r>
        <w:rPr>
          <w:rFonts w:hint="eastAsia"/>
          <w:spacing w:val="-2"/>
          <w:lang w:eastAsia="zh-CN"/>
        </w:rPr>
        <w:t>：</w:t>
      </w:r>
      <w:r>
        <w:rPr>
          <w:rFonts w:hint="eastAsia"/>
          <w:color w:val="auto"/>
          <w:szCs w:val="24"/>
        </w:rPr>
        <w:t>湖北省洪湖市洪林路22号</w:t>
      </w:r>
    </w:p>
    <w:p w14:paraId="38B5E2B8">
      <w:pPr>
        <w:pStyle w:val="4"/>
        <w:spacing w:before="314" w:line="220" w:lineRule="auto"/>
        <w:ind w:firstLine="460" w:firstLineChars="200"/>
        <w:rPr>
          <w:rFonts w:hint="default" w:eastAsia="宋体"/>
          <w:lang w:val="en-US" w:eastAsia="zh-CN"/>
        </w:rPr>
      </w:pPr>
      <w:r>
        <w:rPr>
          <w:spacing w:val="-5"/>
        </w:rPr>
        <w:t>邮</w:t>
      </w:r>
      <w:r>
        <w:rPr>
          <w:spacing w:val="8"/>
        </w:rPr>
        <w:t xml:space="preserve">  </w:t>
      </w:r>
      <w:r>
        <w:rPr>
          <w:spacing w:val="-5"/>
        </w:rPr>
        <w:t>编：</w:t>
      </w:r>
      <w:r>
        <w:rPr>
          <w:rFonts w:hint="eastAsia"/>
          <w:spacing w:val="-5"/>
          <w:lang w:val="en-US" w:eastAsia="zh-CN"/>
        </w:rPr>
        <w:t>433200</w:t>
      </w:r>
    </w:p>
    <w:p w14:paraId="709460DA">
      <w:pPr>
        <w:pStyle w:val="4"/>
        <w:spacing w:before="314" w:line="220" w:lineRule="auto"/>
        <w:ind w:left="504"/>
        <w:rPr>
          <w:rFonts w:hint="eastAsia" w:eastAsia="宋体"/>
          <w:lang w:eastAsia="zh-CN"/>
        </w:rPr>
      </w:pPr>
      <w:r>
        <w:rPr>
          <w:spacing w:val="-2"/>
        </w:rPr>
        <w:t>联系人：</w:t>
      </w:r>
      <w:r>
        <w:rPr>
          <w:rFonts w:hint="eastAsia"/>
          <w:spacing w:val="-2"/>
          <w:lang w:eastAsia="zh-CN"/>
        </w:rPr>
        <w:t>刘主任</w:t>
      </w:r>
    </w:p>
    <w:p w14:paraId="67997821">
      <w:pPr>
        <w:pStyle w:val="4"/>
        <w:spacing w:before="314" w:line="222" w:lineRule="auto"/>
        <w:ind w:firstLine="468" w:firstLineChars="200"/>
        <w:rPr>
          <w:rFonts w:hint="default" w:eastAsia="宋体"/>
          <w:lang w:val="en-US" w:eastAsia="zh-CN"/>
        </w:rPr>
      </w:pPr>
      <w:r>
        <w:rPr>
          <w:spacing w:val="-3"/>
        </w:rPr>
        <w:t>电  话：</w:t>
      </w:r>
      <w:r>
        <w:rPr>
          <w:rFonts w:hint="eastAsia"/>
          <w:spacing w:val="-3"/>
          <w:lang w:val="en-US" w:eastAsia="zh-CN"/>
        </w:rPr>
        <w:t>13872343006</w:t>
      </w:r>
    </w:p>
    <w:p w14:paraId="45A8AEBA">
      <w:pPr>
        <w:pStyle w:val="2"/>
        <w:rPr>
          <w:rFonts w:hint="default"/>
          <w:lang w:val="en-US" w:eastAsia="zh-CN"/>
        </w:rPr>
        <w:sectPr>
          <w:footerReference r:id="rId5" w:type="default"/>
          <w:pgSz w:w="11906" w:h="16839"/>
          <w:pgMar w:top="1251" w:right="1702" w:bottom="1151" w:left="1785" w:header="0" w:footer="989" w:gutter="0"/>
          <w:cols w:space="720" w:num="1"/>
        </w:sectPr>
      </w:pPr>
    </w:p>
    <w:p w14:paraId="294BBE3E">
      <w:pPr>
        <w:spacing w:line="247" w:lineRule="auto"/>
        <w:rPr>
          <w:rFonts w:ascii="Arial"/>
          <w:sz w:val="21"/>
        </w:rPr>
      </w:pPr>
    </w:p>
    <w:p w14:paraId="379F1371">
      <w:pPr>
        <w:spacing w:line="247" w:lineRule="auto"/>
        <w:rPr>
          <w:rFonts w:ascii="Arial"/>
          <w:sz w:val="21"/>
        </w:rPr>
      </w:pPr>
    </w:p>
    <w:p w14:paraId="584D53FE">
      <w:pPr>
        <w:pStyle w:val="4"/>
        <w:spacing w:before="97" w:line="219" w:lineRule="auto"/>
        <w:ind w:firstLine="4398" w:firstLineChars="1500"/>
        <w:rPr>
          <w:sz w:val="30"/>
          <w:szCs w:val="30"/>
        </w:rPr>
      </w:pPr>
      <w:r>
        <w:rPr>
          <w:b/>
          <w:bCs/>
          <w:spacing w:val="-4"/>
          <w:sz w:val="30"/>
          <w:szCs w:val="30"/>
        </w:rPr>
        <w:t>第二章供应商须知</w:t>
      </w:r>
    </w:p>
    <w:p w14:paraId="7EF3190A">
      <w:pPr>
        <w:spacing w:line="268" w:lineRule="auto"/>
        <w:rPr>
          <w:rFonts w:ascii="Arial"/>
          <w:sz w:val="21"/>
        </w:rPr>
      </w:pPr>
    </w:p>
    <w:p w14:paraId="3816FCE1">
      <w:pPr>
        <w:pStyle w:val="4"/>
        <w:spacing w:before="78" w:line="219" w:lineRule="auto"/>
        <w:ind w:left="148"/>
      </w:pPr>
      <w:r>
        <w:rPr>
          <w:spacing w:val="-2"/>
        </w:rPr>
        <w:t>供应商须知前附表</w:t>
      </w:r>
    </w:p>
    <w:p w14:paraId="5D47EC17">
      <w:pPr>
        <w:spacing w:line="32" w:lineRule="exact"/>
      </w:pPr>
    </w:p>
    <w:tbl>
      <w:tblPr>
        <w:tblStyle w:val="11"/>
        <w:tblW w:w="9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1"/>
        <w:gridCol w:w="9056"/>
      </w:tblGrid>
      <w:tr w14:paraId="49A48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61" w:type="dxa"/>
            <w:vAlign w:val="top"/>
          </w:tcPr>
          <w:p w14:paraId="73B32444">
            <w:pPr>
              <w:pStyle w:val="12"/>
              <w:spacing w:before="118" w:line="222" w:lineRule="auto"/>
              <w:ind w:left="145"/>
            </w:pPr>
            <w:r>
              <w:rPr>
                <w:b/>
                <w:bCs/>
                <w:spacing w:val="-7"/>
              </w:rPr>
              <w:t>序号</w:t>
            </w:r>
          </w:p>
        </w:tc>
        <w:tc>
          <w:tcPr>
            <w:tcW w:w="9056" w:type="dxa"/>
            <w:vAlign w:val="top"/>
          </w:tcPr>
          <w:p w14:paraId="08CFA8AE">
            <w:pPr>
              <w:pStyle w:val="12"/>
              <w:spacing w:before="118" w:line="220" w:lineRule="auto"/>
              <w:ind w:left="4055"/>
            </w:pPr>
            <w:r>
              <w:rPr>
                <w:b/>
                <w:bCs/>
                <w:spacing w:val="-5"/>
              </w:rPr>
              <w:t>编列内容</w:t>
            </w:r>
          </w:p>
        </w:tc>
      </w:tr>
      <w:tr w14:paraId="15AF2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761" w:type="dxa"/>
            <w:vAlign w:val="top"/>
          </w:tcPr>
          <w:p w14:paraId="417C20B0">
            <w:pPr>
              <w:spacing w:line="336" w:lineRule="auto"/>
              <w:rPr>
                <w:rFonts w:ascii="Arial"/>
                <w:sz w:val="21"/>
              </w:rPr>
            </w:pPr>
          </w:p>
          <w:p w14:paraId="41B0562C">
            <w:pPr>
              <w:pStyle w:val="12"/>
              <w:spacing w:before="78" w:line="184" w:lineRule="auto"/>
              <w:ind w:left="344"/>
            </w:pPr>
            <w:r>
              <w:t>1</w:t>
            </w:r>
          </w:p>
        </w:tc>
        <w:tc>
          <w:tcPr>
            <w:tcW w:w="9056" w:type="dxa"/>
            <w:vAlign w:val="top"/>
          </w:tcPr>
          <w:p w14:paraId="1A513566">
            <w:pPr>
              <w:pStyle w:val="12"/>
              <w:spacing w:before="194" w:line="220" w:lineRule="auto"/>
              <w:ind w:left="116"/>
            </w:pPr>
            <w:r>
              <w:rPr>
                <w:spacing w:val="-1"/>
              </w:rPr>
              <w:t>项目名称：</w:t>
            </w:r>
            <w:r>
              <w:rPr>
                <w:rFonts w:hint="eastAsia"/>
                <w:spacing w:val="-1"/>
                <w:lang w:eastAsia="zh-CN"/>
              </w:rPr>
              <w:t>洪湖市人民医院</w:t>
            </w:r>
            <w:r>
              <w:rPr>
                <w:rFonts w:hint="eastAsia"/>
                <w:spacing w:val="-1"/>
                <w:lang w:val="en-US" w:eastAsia="zh-CN"/>
              </w:rPr>
              <w:t>配镜中心</w:t>
            </w:r>
            <w:r>
              <w:rPr>
                <w:spacing w:val="-1"/>
              </w:rPr>
              <w:t>租赁服务项目</w:t>
            </w:r>
          </w:p>
          <w:p w14:paraId="3F050488">
            <w:pPr>
              <w:pStyle w:val="12"/>
              <w:spacing w:before="213" w:line="220" w:lineRule="auto"/>
              <w:ind w:left="116"/>
            </w:pPr>
            <w:r>
              <w:rPr>
                <w:spacing w:val="-1"/>
              </w:rPr>
              <w:t>项目编号：</w:t>
            </w:r>
            <w:r>
              <w:rPr>
                <w:rFonts w:hint="eastAsia"/>
                <w:b w:val="0"/>
                <w:bCs w:val="0"/>
                <w:spacing w:val="-2"/>
                <w:lang w:val="en-US" w:eastAsia="zh-CN"/>
              </w:rPr>
              <w:t>HHRMYYYK--20250710</w:t>
            </w:r>
          </w:p>
        </w:tc>
      </w:tr>
      <w:tr w14:paraId="0AF3D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3" w:hRule="atLeast"/>
        </w:trPr>
        <w:tc>
          <w:tcPr>
            <w:tcW w:w="761" w:type="dxa"/>
            <w:vAlign w:val="top"/>
          </w:tcPr>
          <w:p w14:paraId="6462E551">
            <w:pPr>
              <w:spacing w:line="261" w:lineRule="auto"/>
              <w:rPr>
                <w:rFonts w:ascii="Arial"/>
                <w:sz w:val="21"/>
              </w:rPr>
            </w:pPr>
          </w:p>
          <w:p w14:paraId="5F1A1143">
            <w:pPr>
              <w:spacing w:line="261" w:lineRule="auto"/>
              <w:rPr>
                <w:rFonts w:ascii="Arial"/>
                <w:sz w:val="21"/>
              </w:rPr>
            </w:pPr>
          </w:p>
          <w:p w14:paraId="620C69E5">
            <w:pPr>
              <w:spacing w:line="262" w:lineRule="auto"/>
              <w:rPr>
                <w:rFonts w:ascii="Arial"/>
                <w:sz w:val="21"/>
              </w:rPr>
            </w:pPr>
          </w:p>
          <w:p w14:paraId="0ACDE72C">
            <w:pPr>
              <w:spacing w:line="262" w:lineRule="auto"/>
              <w:rPr>
                <w:rFonts w:ascii="Arial"/>
                <w:sz w:val="21"/>
              </w:rPr>
            </w:pPr>
          </w:p>
          <w:p w14:paraId="60B48D02">
            <w:pPr>
              <w:spacing w:line="262" w:lineRule="auto"/>
              <w:rPr>
                <w:rFonts w:ascii="Arial"/>
                <w:sz w:val="21"/>
              </w:rPr>
            </w:pPr>
          </w:p>
          <w:p w14:paraId="22707603">
            <w:pPr>
              <w:spacing w:line="262" w:lineRule="auto"/>
              <w:rPr>
                <w:rFonts w:ascii="Arial"/>
                <w:sz w:val="21"/>
              </w:rPr>
            </w:pPr>
          </w:p>
          <w:p w14:paraId="6443DD8D">
            <w:pPr>
              <w:spacing w:line="262" w:lineRule="auto"/>
              <w:rPr>
                <w:rFonts w:ascii="Arial"/>
                <w:sz w:val="21"/>
              </w:rPr>
            </w:pPr>
          </w:p>
          <w:p w14:paraId="2B0082FA">
            <w:pPr>
              <w:spacing w:line="262" w:lineRule="auto"/>
              <w:rPr>
                <w:rFonts w:ascii="Arial"/>
                <w:sz w:val="21"/>
              </w:rPr>
            </w:pPr>
          </w:p>
          <w:p w14:paraId="411178D4">
            <w:pPr>
              <w:pStyle w:val="12"/>
              <w:spacing w:before="78" w:line="183" w:lineRule="auto"/>
              <w:ind w:left="329"/>
            </w:pPr>
            <w:r>
              <w:t>2</w:t>
            </w:r>
          </w:p>
        </w:tc>
        <w:tc>
          <w:tcPr>
            <w:tcW w:w="9056" w:type="dxa"/>
            <w:vAlign w:val="top"/>
          </w:tcPr>
          <w:p w14:paraId="4CBB5D9D">
            <w:pPr>
              <w:pStyle w:val="12"/>
              <w:spacing w:before="91" w:line="219" w:lineRule="auto"/>
              <w:ind w:left="112"/>
            </w:pPr>
            <w:r>
              <w:rPr>
                <w:spacing w:val="-2"/>
              </w:rPr>
              <w:t>供应商资格要求：</w:t>
            </w:r>
          </w:p>
          <w:p w14:paraId="37D724BB">
            <w:pPr>
              <w:pStyle w:val="12"/>
              <w:spacing w:before="268" w:line="448" w:lineRule="auto"/>
              <w:ind w:left="116" w:right="106" w:firstLine="493"/>
            </w:pPr>
            <w:r>
              <w:rPr>
                <w:spacing w:val="-2"/>
              </w:rPr>
              <w:t>1.供应商须具备《中华人民共和国政府采购法》第二十二条规定的条件（提供满</w:t>
            </w:r>
            <w:r>
              <w:rPr>
                <w:spacing w:val="5"/>
              </w:rPr>
              <w:t xml:space="preserve"> </w:t>
            </w:r>
            <w:r>
              <w:rPr>
                <w:spacing w:val="-1"/>
              </w:rPr>
              <w:t>足二十二条规定承诺函并加盖公司印章</w:t>
            </w:r>
            <w:r>
              <w:rPr>
                <w:spacing w:val="1"/>
              </w:rPr>
              <w:t>）；</w:t>
            </w:r>
          </w:p>
          <w:p w14:paraId="63B2DA45">
            <w:pPr>
              <w:pStyle w:val="12"/>
              <w:spacing w:before="5" w:line="219" w:lineRule="auto"/>
              <w:ind w:left="597"/>
            </w:pPr>
            <w:r>
              <w:rPr>
                <w:spacing w:val="-1"/>
              </w:rPr>
              <w:t>2.供应商须具有有效的营业执照；</w:t>
            </w:r>
          </w:p>
          <w:p w14:paraId="16B6C149">
            <w:pPr>
              <w:pStyle w:val="12"/>
              <w:spacing w:before="309" w:line="452" w:lineRule="auto"/>
              <w:ind w:left="116" w:right="106" w:firstLine="480"/>
            </w:pPr>
            <w:r>
              <w:rPr>
                <w:spacing w:val="-4"/>
              </w:rPr>
              <w:t>3.供应商必须在“信用中国</w:t>
            </w:r>
            <w:r>
              <w:rPr>
                <w:spacing w:val="-88"/>
              </w:rPr>
              <w:t xml:space="preserve"> </w:t>
            </w:r>
            <w:r>
              <w:rPr>
                <w:spacing w:val="-4"/>
              </w:rPr>
              <w:t>”及“</w:t>
            </w:r>
            <w:r>
              <w:rPr>
                <w:spacing w:val="-88"/>
              </w:rPr>
              <w:t xml:space="preserve"> </w:t>
            </w:r>
            <w:r>
              <w:rPr>
                <w:spacing w:val="-4"/>
              </w:rPr>
              <w:t>中国政府采购网</w:t>
            </w:r>
            <w:r>
              <w:rPr>
                <w:spacing w:val="-88"/>
              </w:rPr>
              <w:t xml:space="preserve"> </w:t>
            </w:r>
            <w:r>
              <w:rPr>
                <w:spacing w:val="-4"/>
              </w:rPr>
              <w:t>”等网站中未被</w:t>
            </w:r>
            <w:r>
              <w:rPr>
                <w:spacing w:val="-5"/>
              </w:rPr>
              <w:t>列入失信被执</w:t>
            </w:r>
            <w:r>
              <w:t xml:space="preserve"> </w:t>
            </w:r>
            <w:r>
              <w:rPr>
                <w:spacing w:val="-1"/>
              </w:rPr>
              <w:t>行人、重大税收违法案件当事人名单、政府采购</w:t>
            </w:r>
            <w:r>
              <w:rPr>
                <w:spacing w:val="-2"/>
              </w:rPr>
              <w:t>严重违法失信行为记录名单或者在执</w:t>
            </w:r>
            <w:r>
              <w:t xml:space="preserve"> </w:t>
            </w:r>
            <w:r>
              <w:rPr>
                <w:spacing w:val="-1"/>
              </w:rPr>
              <w:t>行期内的不良行为记录（提供截图并加盖公司印章</w:t>
            </w:r>
            <w:r>
              <w:rPr>
                <w:spacing w:val="3"/>
              </w:rPr>
              <w:t>）；</w:t>
            </w:r>
          </w:p>
          <w:p w14:paraId="4F0735FD">
            <w:pPr>
              <w:pStyle w:val="12"/>
              <w:spacing w:before="36" w:line="219" w:lineRule="auto"/>
              <w:ind w:left="591"/>
            </w:pPr>
            <w:r>
              <w:t>4.不接受联合体参加，本项目不允许转包、分包(提供承诺</w:t>
            </w:r>
            <w:r>
              <w:rPr>
                <w:spacing w:val="-1"/>
              </w:rPr>
              <w:t>函并加盖公司印章)。</w:t>
            </w:r>
          </w:p>
        </w:tc>
      </w:tr>
      <w:tr w14:paraId="0249E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61" w:type="dxa"/>
            <w:vAlign w:val="top"/>
          </w:tcPr>
          <w:p w14:paraId="1E6CDC51">
            <w:pPr>
              <w:pStyle w:val="12"/>
              <w:spacing w:before="198" w:line="183" w:lineRule="auto"/>
              <w:ind w:left="331"/>
            </w:pPr>
            <w:r>
              <w:t>3</w:t>
            </w:r>
          </w:p>
        </w:tc>
        <w:tc>
          <w:tcPr>
            <w:tcW w:w="9056" w:type="dxa"/>
            <w:vAlign w:val="top"/>
          </w:tcPr>
          <w:p w14:paraId="35CF9FF8">
            <w:pPr>
              <w:pStyle w:val="12"/>
              <w:spacing w:before="161" w:line="219" w:lineRule="auto"/>
              <w:ind w:left="111"/>
            </w:pPr>
            <w:r>
              <w:rPr>
                <w:spacing w:val="1"/>
              </w:rPr>
              <w:t>采购内容</w:t>
            </w:r>
            <w:r>
              <w:rPr>
                <w:spacing w:val="-14"/>
              </w:rPr>
              <w:t>：（</w:t>
            </w:r>
            <w:r>
              <w:rPr>
                <w:spacing w:val="1"/>
              </w:rPr>
              <w:t>详见第三章服务内容及要求）</w:t>
            </w:r>
          </w:p>
        </w:tc>
      </w:tr>
      <w:tr w14:paraId="4B321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61" w:type="dxa"/>
            <w:vAlign w:val="top"/>
          </w:tcPr>
          <w:p w14:paraId="153CC2A9">
            <w:pPr>
              <w:pStyle w:val="12"/>
              <w:spacing w:before="154" w:line="183" w:lineRule="auto"/>
              <w:ind w:left="325"/>
            </w:pPr>
            <w:r>
              <w:t>4</w:t>
            </w:r>
          </w:p>
        </w:tc>
        <w:tc>
          <w:tcPr>
            <w:tcW w:w="9056" w:type="dxa"/>
            <w:vAlign w:val="top"/>
          </w:tcPr>
          <w:p w14:paraId="470FC950">
            <w:pPr>
              <w:pStyle w:val="12"/>
              <w:spacing w:before="116" w:line="220" w:lineRule="auto"/>
              <w:ind w:left="124"/>
            </w:pPr>
            <w:r>
              <w:rPr>
                <w:spacing w:val="1"/>
              </w:rPr>
              <w:t>响应有效期：截止日结束后</w:t>
            </w:r>
            <w:r>
              <w:rPr>
                <w:spacing w:val="-36"/>
              </w:rPr>
              <w:t xml:space="preserve"> </w:t>
            </w:r>
            <w:r>
              <w:rPr>
                <w:spacing w:val="1"/>
              </w:rPr>
              <w:t>90 日历天</w:t>
            </w:r>
          </w:p>
        </w:tc>
      </w:tr>
      <w:tr w14:paraId="44E86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761" w:type="dxa"/>
            <w:vAlign w:val="top"/>
          </w:tcPr>
          <w:p w14:paraId="7E166318">
            <w:pPr>
              <w:spacing w:line="466" w:lineRule="auto"/>
              <w:rPr>
                <w:rFonts w:ascii="Arial"/>
                <w:sz w:val="21"/>
              </w:rPr>
            </w:pPr>
          </w:p>
          <w:p w14:paraId="2533A4F7">
            <w:pPr>
              <w:pStyle w:val="12"/>
              <w:spacing w:before="78" w:line="182" w:lineRule="auto"/>
              <w:ind w:left="331"/>
            </w:pPr>
            <w:r>
              <w:t>5</w:t>
            </w:r>
          </w:p>
        </w:tc>
        <w:tc>
          <w:tcPr>
            <w:tcW w:w="9056" w:type="dxa"/>
            <w:vAlign w:val="top"/>
          </w:tcPr>
          <w:p w14:paraId="3FFF770E">
            <w:pPr>
              <w:pStyle w:val="12"/>
              <w:spacing w:before="118" w:line="220" w:lineRule="auto"/>
              <w:rPr>
                <w:rFonts w:hint="eastAsia" w:eastAsia="宋体"/>
                <w:lang w:eastAsia="zh-CN"/>
              </w:rPr>
            </w:pPr>
            <w:r>
              <w:rPr>
                <w:spacing w:val="-2"/>
              </w:rPr>
              <w:t>响应文件递交至：湖北省</w:t>
            </w:r>
            <w:r>
              <w:rPr>
                <w:rFonts w:hint="eastAsia"/>
                <w:spacing w:val="-2"/>
                <w:lang w:eastAsia="zh-CN"/>
              </w:rPr>
              <w:t>洪湖市人民医院</w:t>
            </w:r>
          </w:p>
          <w:p w14:paraId="100235CF">
            <w:pPr>
              <w:pStyle w:val="5"/>
              <w:keepNext w:val="0"/>
              <w:keepLines w:val="0"/>
              <w:widowControl/>
              <w:suppressLineNumbers w:val="0"/>
              <w:shd w:val="clear" w:fill="FFFFFF"/>
              <w:spacing w:before="0" w:beforeAutospacing="0" w:after="0" w:afterAutospacing="0" w:line="480" w:lineRule="atLeast"/>
              <w:ind w:right="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spacing w:val="1"/>
              </w:rPr>
              <w:t>地  址</w:t>
            </w:r>
            <w:r>
              <w:rPr>
                <w:spacing w:val="-28"/>
              </w:rPr>
              <w:t>：</w:t>
            </w:r>
            <w:r>
              <w:rPr>
                <w:rFonts w:hint="eastAsia"/>
                <w:color w:val="auto"/>
                <w:szCs w:val="24"/>
              </w:rPr>
              <w:t>湖北省洪湖市洪林路22号</w:t>
            </w:r>
          </w:p>
          <w:p w14:paraId="08EBDE9C">
            <w:pPr>
              <w:pStyle w:val="12"/>
              <w:spacing w:before="102" w:line="205" w:lineRule="auto"/>
            </w:pPr>
            <w:r>
              <w:rPr>
                <w:spacing w:val="-4"/>
              </w:rPr>
              <w:t>响应文件递交时间：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7 月 17 日17 时 30 分</w:t>
            </w:r>
          </w:p>
        </w:tc>
      </w:tr>
      <w:tr w14:paraId="51C49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761" w:type="dxa"/>
            <w:vAlign w:val="top"/>
          </w:tcPr>
          <w:p w14:paraId="74B09A81">
            <w:pPr>
              <w:spacing w:line="272" w:lineRule="auto"/>
              <w:rPr>
                <w:rFonts w:ascii="Arial"/>
                <w:sz w:val="21"/>
              </w:rPr>
            </w:pPr>
          </w:p>
          <w:p w14:paraId="576DD166">
            <w:pPr>
              <w:spacing w:line="272" w:lineRule="auto"/>
              <w:rPr>
                <w:rFonts w:ascii="Arial"/>
                <w:sz w:val="21"/>
              </w:rPr>
            </w:pPr>
          </w:p>
          <w:p w14:paraId="19A61929">
            <w:pPr>
              <w:pStyle w:val="12"/>
              <w:spacing w:before="78" w:line="183" w:lineRule="auto"/>
              <w:ind w:left="328"/>
            </w:pPr>
            <w:r>
              <w:t>6</w:t>
            </w:r>
          </w:p>
        </w:tc>
        <w:tc>
          <w:tcPr>
            <w:tcW w:w="9056" w:type="dxa"/>
            <w:vAlign w:val="top"/>
          </w:tcPr>
          <w:p w14:paraId="43C66F28">
            <w:pPr>
              <w:pStyle w:val="12"/>
              <w:spacing w:before="119" w:line="219" w:lineRule="auto"/>
              <w:ind w:left="112"/>
            </w:pPr>
            <w:r>
              <w:rPr>
                <w:spacing w:val="-1"/>
              </w:rPr>
              <w:t>供应商提出问题的截止时间：在投标截止时间前</w:t>
            </w:r>
            <w:r>
              <w:rPr>
                <w:spacing w:val="-46"/>
              </w:rPr>
              <w:t xml:space="preserve"> </w:t>
            </w:r>
            <w:r>
              <w:rPr>
                <w:spacing w:val="-2"/>
              </w:rPr>
              <w:t>3</w:t>
            </w:r>
            <w:r>
              <w:rPr>
                <w:spacing w:val="-46"/>
              </w:rPr>
              <w:t xml:space="preserve"> </w:t>
            </w:r>
            <w:r>
              <w:rPr>
                <w:spacing w:val="-2"/>
              </w:rPr>
              <w:t>天</w:t>
            </w:r>
          </w:p>
          <w:p w14:paraId="1CE07817">
            <w:pPr>
              <w:pStyle w:val="12"/>
              <w:spacing w:before="182" w:line="312" w:lineRule="auto"/>
              <w:ind w:left="112" w:right="106"/>
            </w:pPr>
            <w:r>
              <w:rPr>
                <w:spacing w:val="-1"/>
              </w:rPr>
              <w:t>供应商要求澄清的方式：要求澄清的内容加盖供应商单位</w:t>
            </w:r>
            <w:r>
              <w:rPr>
                <w:spacing w:val="-2"/>
              </w:rPr>
              <w:t>公章及法定代表人签字的纸</w:t>
            </w:r>
            <w:r>
              <w:t xml:space="preserve"> </w:t>
            </w:r>
            <w:r>
              <w:rPr>
                <w:spacing w:val="-1"/>
              </w:rPr>
              <w:t>质版资料送至</w:t>
            </w:r>
            <w:r>
              <w:rPr>
                <w:rFonts w:hint="eastAsia"/>
                <w:spacing w:val="-1"/>
                <w:lang w:eastAsia="zh-CN"/>
              </w:rPr>
              <w:t>洪湖市人民医院</w:t>
            </w:r>
            <w:r>
              <w:rPr>
                <w:spacing w:val="-1"/>
              </w:rPr>
              <w:t>招投标办。</w:t>
            </w:r>
          </w:p>
        </w:tc>
      </w:tr>
      <w:tr w14:paraId="709D7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61" w:type="dxa"/>
            <w:vAlign w:val="top"/>
          </w:tcPr>
          <w:p w14:paraId="0EF2D6F8">
            <w:pPr>
              <w:spacing w:line="312" w:lineRule="auto"/>
              <w:rPr>
                <w:rFonts w:ascii="Arial"/>
                <w:sz w:val="21"/>
              </w:rPr>
            </w:pPr>
          </w:p>
          <w:p w14:paraId="34E1AFAE">
            <w:pPr>
              <w:pStyle w:val="12"/>
              <w:spacing w:before="78" w:line="182" w:lineRule="auto"/>
              <w:ind w:left="332"/>
            </w:pPr>
            <w:r>
              <w:t>7</w:t>
            </w:r>
          </w:p>
        </w:tc>
        <w:tc>
          <w:tcPr>
            <w:tcW w:w="9056" w:type="dxa"/>
            <w:vAlign w:val="top"/>
          </w:tcPr>
          <w:p w14:paraId="03336881">
            <w:pPr>
              <w:pStyle w:val="12"/>
              <w:spacing w:before="119" w:line="312" w:lineRule="auto"/>
              <w:ind w:left="116" w:right="1447" w:firstLine="8"/>
            </w:pPr>
            <w:r>
              <w:rPr>
                <w:spacing w:val="-3"/>
              </w:rPr>
              <w:t>响应文件数量：“正本</w:t>
            </w:r>
            <w:r>
              <w:rPr>
                <w:spacing w:val="-88"/>
              </w:rPr>
              <w:t xml:space="preserve"> </w:t>
            </w:r>
            <w:r>
              <w:rPr>
                <w:spacing w:val="-3"/>
              </w:rPr>
              <w:t>”壹份，“副本</w:t>
            </w:r>
            <w:r>
              <w:rPr>
                <w:spacing w:val="-88"/>
              </w:rPr>
              <w:t xml:space="preserve"> </w:t>
            </w:r>
            <w:r>
              <w:rPr>
                <w:spacing w:val="-3"/>
              </w:rPr>
              <w:t>”壹份；必须用A</w:t>
            </w:r>
            <w:r>
              <w:rPr>
                <w:spacing w:val="-4"/>
              </w:rPr>
              <w:t>4</w:t>
            </w:r>
            <w:r>
              <w:rPr>
                <w:spacing w:val="-44"/>
              </w:rPr>
              <w:t xml:space="preserve"> </w:t>
            </w:r>
            <w:r>
              <w:rPr>
                <w:spacing w:val="-4"/>
              </w:rPr>
              <w:t>复印纸打印；</w:t>
            </w:r>
            <w:r>
              <w:t xml:space="preserve"> </w:t>
            </w:r>
            <w:r>
              <w:rPr>
                <w:spacing w:val="-2"/>
              </w:rPr>
              <w:t>如正副本内容不符，以“正本</w:t>
            </w:r>
            <w:r>
              <w:rPr>
                <w:spacing w:val="-79"/>
              </w:rPr>
              <w:t xml:space="preserve"> </w:t>
            </w:r>
            <w:r>
              <w:rPr>
                <w:spacing w:val="-2"/>
              </w:rPr>
              <w:t>”为准，副本可为正本的复印件。</w:t>
            </w:r>
          </w:p>
        </w:tc>
      </w:tr>
      <w:tr w14:paraId="60229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761" w:type="dxa"/>
            <w:vAlign w:val="top"/>
          </w:tcPr>
          <w:p w14:paraId="3A04026A">
            <w:pPr>
              <w:spacing w:line="259" w:lineRule="auto"/>
              <w:rPr>
                <w:rFonts w:ascii="Arial"/>
                <w:sz w:val="21"/>
              </w:rPr>
            </w:pPr>
          </w:p>
          <w:p w14:paraId="5A3E74EB">
            <w:pPr>
              <w:spacing w:line="259" w:lineRule="auto"/>
              <w:rPr>
                <w:rFonts w:ascii="Arial"/>
                <w:sz w:val="21"/>
              </w:rPr>
            </w:pPr>
          </w:p>
          <w:p w14:paraId="5829711B">
            <w:pPr>
              <w:spacing w:line="260" w:lineRule="auto"/>
              <w:rPr>
                <w:rFonts w:ascii="Arial"/>
                <w:sz w:val="21"/>
              </w:rPr>
            </w:pPr>
          </w:p>
          <w:p w14:paraId="0B69C1E9">
            <w:pPr>
              <w:pStyle w:val="12"/>
              <w:spacing w:before="78" w:line="183" w:lineRule="auto"/>
              <w:ind w:left="327"/>
            </w:pPr>
            <w:r>
              <w:t>8</w:t>
            </w:r>
          </w:p>
        </w:tc>
        <w:tc>
          <w:tcPr>
            <w:tcW w:w="9056" w:type="dxa"/>
            <w:vAlign w:val="top"/>
          </w:tcPr>
          <w:p w14:paraId="25E26616">
            <w:pPr>
              <w:pStyle w:val="12"/>
              <w:spacing w:before="119" w:line="221" w:lineRule="auto"/>
              <w:ind w:left="111"/>
            </w:pPr>
            <w:r>
              <w:rPr>
                <w:spacing w:val="-2"/>
              </w:rPr>
              <w:t>封装要求：</w:t>
            </w:r>
          </w:p>
          <w:p w14:paraId="694D851D">
            <w:pPr>
              <w:pStyle w:val="12"/>
              <w:spacing w:before="180" w:line="346" w:lineRule="auto"/>
              <w:ind w:left="115" w:right="313" w:firstLine="14"/>
            </w:pPr>
            <w:r>
              <w:rPr>
                <w:b/>
                <w:bCs/>
                <w:spacing w:val="-3"/>
              </w:rPr>
              <w:t>1.供应商应将响应文件正本和副本密封在一个</w:t>
            </w:r>
            <w:r>
              <w:rPr>
                <w:b/>
                <w:bCs/>
                <w:spacing w:val="-4"/>
              </w:rPr>
              <w:t>封包内，封口处加盖供应商的公章。</w:t>
            </w:r>
            <w:r>
              <w:t xml:space="preserve"> </w:t>
            </w:r>
            <w:r>
              <w:rPr>
                <w:b/>
                <w:bCs/>
                <w:spacing w:val="-2"/>
              </w:rPr>
              <w:t>2.单独制作一份响应报价一览表，单独密封在另一个</w:t>
            </w:r>
            <w:r>
              <w:rPr>
                <w:b/>
                <w:bCs/>
                <w:spacing w:val="-3"/>
              </w:rPr>
              <w:t>信封中。</w:t>
            </w:r>
          </w:p>
          <w:p w14:paraId="298CFF1B">
            <w:pPr>
              <w:pStyle w:val="12"/>
              <w:spacing w:before="36" w:line="220" w:lineRule="auto"/>
              <w:ind w:left="117"/>
            </w:pPr>
            <w:r>
              <w:rPr>
                <w:b/>
                <w:bCs/>
                <w:spacing w:val="-3"/>
              </w:rPr>
              <w:t>3.封包和信封上须注明：</w:t>
            </w:r>
          </w:p>
        </w:tc>
      </w:tr>
    </w:tbl>
    <w:p w14:paraId="7A37D146">
      <w:pPr>
        <w:spacing w:line="48" w:lineRule="exact"/>
        <w:rPr>
          <w:rFonts w:ascii="Arial"/>
          <w:sz w:val="4"/>
        </w:rPr>
      </w:pPr>
    </w:p>
    <w:p w14:paraId="5D6FE841">
      <w:pPr>
        <w:spacing w:line="48" w:lineRule="exact"/>
        <w:rPr>
          <w:rFonts w:ascii="Arial" w:hAnsi="Arial" w:eastAsia="Arial" w:cs="Arial"/>
          <w:sz w:val="4"/>
          <w:szCs w:val="4"/>
        </w:rPr>
        <w:sectPr>
          <w:footerReference r:id="rId6" w:type="default"/>
          <w:pgSz w:w="11906" w:h="16839"/>
          <w:pgMar w:top="1431" w:right="1042" w:bottom="1151" w:left="1041" w:header="0" w:footer="989" w:gutter="0"/>
          <w:cols w:space="720" w:num="1"/>
        </w:sectPr>
      </w:pPr>
    </w:p>
    <w:tbl>
      <w:tblPr>
        <w:tblStyle w:val="11"/>
        <w:tblW w:w="9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1"/>
        <w:gridCol w:w="9056"/>
      </w:tblGrid>
      <w:tr w14:paraId="440A7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8" w:hRule="atLeast"/>
        </w:trPr>
        <w:tc>
          <w:tcPr>
            <w:tcW w:w="761" w:type="dxa"/>
            <w:vAlign w:val="top"/>
          </w:tcPr>
          <w:p w14:paraId="3D1610E3">
            <w:pPr>
              <w:rPr>
                <w:rFonts w:ascii="Arial"/>
                <w:sz w:val="21"/>
              </w:rPr>
            </w:pPr>
          </w:p>
        </w:tc>
        <w:tc>
          <w:tcPr>
            <w:tcW w:w="9056" w:type="dxa"/>
            <w:vAlign w:val="top"/>
          </w:tcPr>
          <w:p w14:paraId="717C7763">
            <w:pPr>
              <w:pStyle w:val="12"/>
              <w:spacing w:before="119" w:line="219" w:lineRule="auto"/>
              <w:ind w:left="154"/>
            </w:pPr>
            <w:r>
              <w:rPr>
                <w:b/>
                <w:bCs/>
                <w:spacing w:val="-6"/>
              </w:rPr>
              <w:t>(1）供应商的名称和地址；</w:t>
            </w:r>
          </w:p>
          <w:p w14:paraId="722EEE34">
            <w:pPr>
              <w:pStyle w:val="12"/>
              <w:spacing w:before="182" w:line="221" w:lineRule="auto"/>
              <w:ind w:left="154"/>
            </w:pPr>
            <w:r>
              <w:rPr>
                <w:b/>
                <w:bCs/>
                <w:spacing w:val="-9"/>
              </w:rPr>
              <w:t>(2）项目名称；</w:t>
            </w:r>
          </w:p>
          <w:p w14:paraId="434B0242">
            <w:pPr>
              <w:pStyle w:val="12"/>
              <w:spacing w:before="181" w:line="220" w:lineRule="auto"/>
              <w:ind w:left="154"/>
            </w:pPr>
            <w:r>
              <w:rPr>
                <w:b/>
                <w:bCs/>
                <w:spacing w:val="-9"/>
              </w:rPr>
              <w:t>(3）项目编号；</w:t>
            </w:r>
          </w:p>
          <w:p w14:paraId="0C40DA84">
            <w:pPr>
              <w:pStyle w:val="12"/>
              <w:spacing w:before="182" w:line="219" w:lineRule="auto"/>
              <w:ind w:left="154"/>
            </w:pPr>
            <w:r>
              <w:rPr>
                <w:b/>
                <w:bCs/>
                <w:spacing w:val="-6"/>
              </w:rPr>
              <w:t>(4）采购人的名称和地址；</w:t>
            </w:r>
          </w:p>
          <w:p w14:paraId="3297DC83">
            <w:pPr>
              <w:pStyle w:val="12"/>
              <w:spacing w:before="182" w:line="220" w:lineRule="auto"/>
              <w:ind w:left="154"/>
            </w:pPr>
            <w:r>
              <w:rPr>
                <w:b/>
                <w:bCs/>
                <w:spacing w:val="-6"/>
              </w:rPr>
              <w:t>(5）注明“在投标截止时间前不得开启</w:t>
            </w:r>
            <w:r>
              <w:rPr>
                <w:spacing w:val="-80"/>
              </w:rPr>
              <w:t xml:space="preserve"> </w:t>
            </w:r>
            <w:r>
              <w:rPr>
                <w:b/>
                <w:bCs/>
                <w:spacing w:val="-6"/>
              </w:rPr>
              <w:t>”字样。</w:t>
            </w:r>
          </w:p>
        </w:tc>
      </w:tr>
      <w:tr w14:paraId="7D51C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1" w:type="dxa"/>
            <w:vAlign w:val="top"/>
          </w:tcPr>
          <w:p w14:paraId="5BE0CED1">
            <w:pPr>
              <w:spacing w:line="309" w:lineRule="auto"/>
              <w:rPr>
                <w:rFonts w:ascii="Arial"/>
                <w:sz w:val="21"/>
              </w:rPr>
            </w:pPr>
          </w:p>
          <w:p w14:paraId="6CA0DDFA">
            <w:pPr>
              <w:pStyle w:val="12"/>
              <w:spacing w:before="78" w:line="183" w:lineRule="auto"/>
              <w:ind w:left="327"/>
            </w:pPr>
            <w:r>
              <w:t>9</w:t>
            </w:r>
          </w:p>
        </w:tc>
        <w:tc>
          <w:tcPr>
            <w:tcW w:w="9056" w:type="dxa"/>
            <w:vAlign w:val="top"/>
          </w:tcPr>
          <w:p w14:paraId="4FFD9D73">
            <w:pPr>
              <w:pStyle w:val="12"/>
              <w:spacing w:before="116" w:line="220" w:lineRule="auto"/>
              <w:ind w:left="124"/>
            </w:pPr>
            <w:r>
              <w:rPr>
                <w:spacing w:val="-5"/>
              </w:rPr>
              <w:t>响应时间：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7 月 24 日 15 时 30 分</w:t>
            </w:r>
          </w:p>
          <w:p w14:paraId="1D376169">
            <w:pPr>
              <w:pStyle w:val="12"/>
              <w:spacing w:before="182" w:line="219" w:lineRule="auto"/>
              <w:ind w:left="124"/>
            </w:pPr>
            <w:r>
              <w:rPr>
                <w:spacing w:val="-2"/>
              </w:rPr>
              <w:t>响应地点：</w:t>
            </w:r>
            <w:r>
              <w:rPr>
                <w:rFonts w:hint="eastAsia"/>
                <w:spacing w:val="-1"/>
                <w:lang w:eastAsia="zh-CN"/>
              </w:rPr>
              <w:t>洪湖市人民医院</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行政楼2楼会议室</w:t>
            </w:r>
          </w:p>
        </w:tc>
      </w:tr>
      <w:tr w14:paraId="5A9E5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61" w:type="dxa"/>
            <w:vAlign w:val="top"/>
          </w:tcPr>
          <w:p w14:paraId="1CAB48CD">
            <w:pPr>
              <w:pStyle w:val="12"/>
              <w:spacing w:before="196" w:line="184" w:lineRule="auto"/>
              <w:ind w:left="284"/>
            </w:pPr>
            <w:r>
              <w:rPr>
                <w:spacing w:val="-14"/>
              </w:rPr>
              <w:t>10</w:t>
            </w:r>
          </w:p>
        </w:tc>
        <w:tc>
          <w:tcPr>
            <w:tcW w:w="9056" w:type="dxa"/>
            <w:vAlign w:val="top"/>
          </w:tcPr>
          <w:p w14:paraId="5842DE6D">
            <w:pPr>
              <w:pStyle w:val="12"/>
              <w:spacing w:before="159" w:line="221" w:lineRule="auto"/>
              <w:ind w:left="111"/>
            </w:pPr>
            <w:r>
              <w:rPr>
                <w:spacing w:val="-1"/>
              </w:rPr>
              <w:t>评审方法：综合评分法</w:t>
            </w:r>
          </w:p>
        </w:tc>
      </w:tr>
      <w:tr w14:paraId="3EF83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61" w:type="dxa"/>
            <w:vAlign w:val="top"/>
          </w:tcPr>
          <w:p w14:paraId="65F1D089">
            <w:pPr>
              <w:spacing w:line="257" w:lineRule="auto"/>
              <w:rPr>
                <w:rFonts w:ascii="Arial"/>
                <w:sz w:val="21"/>
              </w:rPr>
            </w:pPr>
          </w:p>
          <w:p w14:paraId="2CCAE68C">
            <w:pPr>
              <w:spacing w:line="258" w:lineRule="auto"/>
              <w:rPr>
                <w:rFonts w:ascii="Arial"/>
                <w:sz w:val="21"/>
              </w:rPr>
            </w:pPr>
          </w:p>
          <w:p w14:paraId="4B5B6283">
            <w:pPr>
              <w:spacing w:line="258" w:lineRule="auto"/>
              <w:rPr>
                <w:rFonts w:ascii="Arial"/>
                <w:sz w:val="21"/>
              </w:rPr>
            </w:pPr>
          </w:p>
          <w:p w14:paraId="3ED12059">
            <w:pPr>
              <w:pStyle w:val="12"/>
              <w:spacing w:before="78" w:line="184" w:lineRule="auto"/>
              <w:ind w:left="284"/>
            </w:pPr>
            <w:r>
              <w:rPr>
                <w:spacing w:val="-14"/>
              </w:rPr>
              <w:t>11</w:t>
            </w:r>
          </w:p>
        </w:tc>
        <w:tc>
          <w:tcPr>
            <w:tcW w:w="9056" w:type="dxa"/>
            <w:vAlign w:val="top"/>
          </w:tcPr>
          <w:p w14:paraId="3C7B118A">
            <w:pPr>
              <w:pStyle w:val="12"/>
              <w:spacing w:before="117" w:line="336" w:lineRule="auto"/>
              <w:ind w:left="112" w:right="106" w:hanging="1"/>
              <w:jc w:val="both"/>
            </w:pPr>
            <w:r>
              <w:rPr>
                <w:spacing w:val="-1"/>
              </w:rPr>
              <w:t>采购会议时，采购单位的法定代表人或其委托代理人须参加</w:t>
            </w:r>
            <w:r>
              <w:rPr>
                <w:spacing w:val="-2"/>
              </w:rPr>
              <w:t>开标会。法定代表人须携</w:t>
            </w:r>
            <w:r>
              <w:t xml:space="preserve"> </w:t>
            </w:r>
            <w:r>
              <w:rPr>
                <w:spacing w:val="-1"/>
              </w:rPr>
              <w:t>带法定代表人身份证明文件及身份证，授权委托代理人</w:t>
            </w:r>
            <w:r>
              <w:rPr>
                <w:spacing w:val="-2"/>
              </w:rPr>
              <w:t>须携带授权委托书、身份证准</w:t>
            </w:r>
            <w:r>
              <w:t xml:space="preserve"> </w:t>
            </w:r>
            <w:r>
              <w:rPr>
                <w:spacing w:val="-1"/>
              </w:rPr>
              <w:t>时参加采购会并在签到簿上签到，其他人员一律不准进</w:t>
            </w:r>
            <w:r>
              <w:rPr>
                <w:spacing w:val="-2"/>
              </w:rPr>
              <w:t>入开标会议室，否则视情节轻</w:t>
            </w:r>
            <w:r>
              <w:t xml:space="preserve"> </w:t>
            </w:r>
            <w:r>
              <w:rPr>
                <w:spacing w:val="-2"/>
              </w:rPr>
              <w:t>重或取消其参会资格。</w:t>
            </w:r>
          </w:p>
        </w:tc>
      </w:tr>
      <w:tr w14:paraId="23618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61" w:type="dxa"/>
            <w:vAlign w:val="top"/>
          </w:tcPr>
          <w:p w14:paraId="3DC12EB1">
            <w:pPr>
              <w:pStyle w:val="12"/>
              <w:spacing w:before="156" w:line="184" w:lineRule="auto"/>
              <w:ind w:left="284"/>
            </w:pPr>
            <w:r>
              <w:rPr>
                <w:spacing w:val="-14"/>
              </w:rPr>
              <w:t>12</w:t>
            </w:r>
          </w:p>
        </w:tc>
        <w:tc>
          <w:tcPr>
            <w:tcW w:w="9056" w:type="dxa"/>
            <w:vAlign w:val="top"/>
          </w:tcPr>
          <w:p w14:paraId="00326B1D">
            <w:pPr>
              <w:pStyle w:val="12"/>
              <w:spacing w:before="120" w:line="219" w:lineRule="auto"/>
              <w:ind w:left="113"/>
            </w:pPr>
            <w:r>
              <w:rPr>
                <w:spacing w:val="-1"/>
              </w:rPr>
              <w:t>本项目不需要提交投标保证金。</w:t>
            </w:r>
          </w:p>
        </w:tc>
      </w:tr>
    </w:tbl>
    <w:p w14:paraId="21E71F23">
      <w:pPr>
        <w:rPr>
          <w:rFonts w:ascii="Arial"/>
          <w:sz w:val="21"/>
        </w:rPr>
      </w:pPr>
    </w:p>
    <w:p w14:paraId="0DB57498">
      <w:pPr>
        <w:rPr>
          <w:rFonts w:ascii="Arial" w:hAnsi="Arial" w:eastAsia="Arial" w:cs="Arial"/>
          <w:sz w:val="21"/>
          <w:szCs w:val="21"/>
        </w:rPr>
        <w:sectPr>
          <w:footerReference r:id="rId7" w:type="default"/>
          <w:pgSz w:w="11906" w:h="16839"/>
          <w:pgMar w:top="1240" w:right="1042" w:bottom="1151" w:left="1041" w:header="0" w:footer="989" w:gutter="0"/>
          <w:cols w:space="720" w:num="1"/>
        </w:sectPr>
      </w:pPr>
    </w:p>
    <w:p w14:paraId="7B2AEC58">
      <w:pPr>
        <w:spacing w:line="247" w:lineRule="auto"/>
        <w:rPr>
          <w:rFonts w:ascii="Arial"/>
          <w:sz w:val="21"/>
        </w:rPr>
      </w:pPr>
    </w:p>
    <w:p w14:paraId="72661E4C">
      <w:pPr>
        <w:spacing w:line="247" w:lineRule="auto"/>
        <w:rPr>
          <w:rFonts w:ascii="Arial"/>
          <w:sz w:val="21"/>
        </w:rPr>
      </w:pPr>
    </w:p>
    <w:p w14:paraId="61ED831E">
      <w:pPr>
        <w:pStyle w:val="4"/>
        <w:spacing w:before="97" w:line="219" w:lineRule="auto"/>
        <w:ind w:left="25"/>
        <w:rPr>
          <w:sz w:val="30"/>
          <w:szCs w:val="30"/>
        </w:rPr>
      </w:pPr>
      <w:r>
        <w:rPr>
          <w:b/>
          <w:bCs/>
          <w:spacing w:val="-5"/>
          <w:sz w:val="30"/>
          <w:szCs w:val="30"/>
        </w:rPr>
        <w:t>供应商须知正文</w:t>
      </w:r>
    </w:p>
    <w:p w14:paraId="5C4BAD33">
      <w:pPr>
        <w:pStyle w:val="4"/>
        <w:spacing w:before="299" w:line="220" w:lineRule="auto"/>
        <w:ind w:left="3579"/>
      </w:pPr>
      <w:r>
        <w:rPr>
          <w:b/>
          <w:bCs/>
          <w:spacing w:val="-12"/>
        </w:rPr>
        <w:t>一</w:t>
      </w:r>
      <w:r>
        <w:rPr>
          <w:spacing w:val="4"/>
        </w:rPr>
        <w:t xml:space="preserve">    </w:t>
      </w:r>
      <w:r>
        <w:rPr>
          <w:b/>
          <w:bCs/>
          <w:spacing w:val="-12"/>
        </w:rPr>
        <w:t>说明</w:t>
      </w:r>
    </w:p>
    <w:p w14:paraId="000E724F">
      <w:pPr>
        <w:pStyle w:val="4"/>
        <w:spacing w:before="215" w:line="221" w:lineRule="auto"/>
        <w:ind w:left="41"/>
      </w:pPr>
      <w:r>
        <w:rPr>
          <w:b/>
          <w:bCs/>
          <w:spacing w:val="-7"/>
        </w:rPr>
        <w:t>1.适用范围</w:t>
      </w:r>
    </w:p>
    <w:p w14:paraId="27A3BE6E">
      <w:pPr>
        <w:pStyle w:val="4"/>
        <w:spacing w:before="212" w:line="219" w:lineRule="auto"/>
        <w:ind w:left="41"/>
      </w:pPr>
      <w:r>
        <w:rPr>
          <w:spacing w:val="-1"/>
        </w:rPr>
        <w:t>1.1 本文件仅适用于本次投标中所述的</w:t>
      </w:r>
      <w:r>
        <w:rPr>
          <w:spacing w:val="-2"/>
        </w:rPr>
        <w:t>采购项目。</w:t>
      </w:r>
    </w:p>
    <w:p w14:paraId="45FAE363">
      <w:pPr>
        <w:pStyle w:val="4"/>
        <w:spacing w:before="214" w:line="221" w:lineRule="auto"/>
        <w:ind w:left="26"/>
      </w:pPr>
      <w:r>
        <w:rPr>
          <w:b/>
          <w:bCs/>
          <w:spacing w:val="-6"/>
        </w:rPr>
        <w:t>2.定义</w:t>
      </w:r>
    </w:p>
    <w:p w14:paraId="780A5D38">
      <w:pPr>
        <w:pStyle w:val="4"/>
        <w:spacing w:before="215" w:line="219" w:lineRule="auto"/>
        <w:ind w:left="26"/>
      </w:pPr>
      <w:r>
        <w:rPr>
          <w:spacing w:val="-2"/>
        </w:rPr>
        <w:t>2.1 “采购人</w:t>
      </w:r>
      <w:r>
        <w:rPr>
          <w:spacing w:val="-88"/>
        </w:rPr>
        <w:t xml:space="preserve"> </w:t>
      </w:r>
      <w:r>
        <w:rPr>
          <w:spacing w:val="-2"/>
        </w:rPr>
        <w:t>”系指实际使用本项目的单</w:t>
      </w:r>
      <w:r>
        <w:rPr>
          <w:spacing w:val="-3"/>
        </w:rPr>
        <w:t>位。</w:t>
      </w:r>
    </w:p>
    <w:p w14:paraId="2C4945FF">
      <w:pPr>
        <w:pStyle w:val="4"/>
        <w:spacing w:before="215" w:line="219" w:lineRule="auto"/>
        <w:ind w:left="26"/>
      </w:pPr>
      <w:r>
        <w:rPr>
          <w:spacing w:val="-2"/>
        </w:rPr>
        <w:t>2.2 “投标人</w:t>
      </w:r>
      <w:r>
        <w:rPr>
          <w:spacing w:val="-80"/>
        </w:rPr>
        <w:t xml:space="preserve"> </w:t>
      </w:r>
      <w:r>
        <w:rPr>
          <w:spacing w:val="-2"/>
        </w:rPr>
        <w:t>”系指向采购单位提交采购文件的供应商。</w:t>
      </w:r>
    </w:p>
    <w:p w14:paraId="0DA1A052">
      <w:pPr>
        <w:pStyle w:val="4"/>
        <w:spacing w:before="214" w:line="219" w:lineRule="auto"/>
        <w:ind w:left="26"/>
      </w:pPr>
      <w:r>
        <w:rPr>
          <w:spacing w:val="-2"/>
        </w:rPr>
        <w:t>2.3 “成交人</w:t>
      </w:r>
      <w:r>
        <w:rPr>
          <w:spacing w:val="-72"/>
        </w:rPr>
        <w:t xml:space="preserve"> </w:t>
      </w:r>
      <w:r>
        <w:rPr>
          <w:spacing w:val="-2"/>
        </w:rPr>
        <w:t>”系指被确定为承接本项目并负责其实施的供应商。</w:t>
      </w:r>
    </w:p>
    <w:p w14:paraId="66B75B47">
      <w:pPr>
        <w:pStyle w:val="4"/>
        <w:spacing w:before="217" w:line="219" w:lineRule="auto"/>
        <w:ind w:left="28"/>
      </w:pPr>
      <w:r>
        <w:rPr>
          <w:b/>
          <w:bCs/>
          <w:spacing w:val="-3"/>
        </w:rPr>
        <w:t>3.供应商应具备的条件</w:t>
      </w:r>
    </w:p>
    <w:p w14:paraId="422B935F">
      <w:pPr>
        <w:pStyle w:val="4"/>
        <w:spacing w:before="215" w:line="219" w:lineRule="auto"/>
        <w:ind w:left="28"/>
      </w:pPr>
      <w:r>
        <w:rPr>
          <w:spacing w:val="-1"/>
        </w:rPr>
        <w:t>3.1 符合《中华人民共和国政府采购法》第二十二条款的规定。</w:t>
      </w:r>
    </w:p>
    <w:p w14:paraId="7CDE8A3A">
      <w:pPr>
        <w:pStyle w:val="4"/>
        <w:spacing w:before="214" w:line="220" w:lineRule="auto"/>
        <w:ind w:left="28"/>
      </w:pPr>
      <w:r>
        <w:rPr>
          <w:spacing w:val="-7"/>
        </w:rPr>
        <w:t>3.2 投标产品（服务）符合国家规定的技术标准。</w:t>
      </w:r>
    </w:p>
    <w:p w14:paraId="7664991C">
      <w:pPr>
        <w:pStyle w:val="4"/>
        <w:spacing w:before="216" w:line="219" w:lineRule="auto"/>
        <w:ind w:left="28"/>
      </w:pPr>
      <w:r>
        <w:rPr>
          <w:spacing w:val="-2"/>
        </w:rPr>
        <w:t>3.3 满足本文件规定的资质要求。</w:t>
      </w:r>
    </w:p>
    <w:p w14:paraId="132063D3">
      <w:pPr>
        <w:pStyle w:val="4"/>
        <w:spacing w:before="214" w:line="219" w:lineRule="auto"/>
        <w:ind w:left="28"/>
      </w:pPr>
      <w:r>
        <w:rPr>
          <w:spacing w:val="-1"/>
        </w:rPr>
        <w:t>3.4 符合财政部及省级人民政府规定的其它条件。</w:t>
      </w:r>
    </w:p>
    <w:p w14:paraId="258EE5C4">
      <w:pPr>
        <w:pStyle w:val="4"/>
        <w:spacing w:before="214" w:line="220" w:lineRule="auto"/>
        <w:ind w:left="28"/>
      </w:pPr>
      <w:r>
        <w:t>3.5  同一法定代表人的不同公司，参加同一项</w:t>
      </w:r>
      <w:r>
        <w:rPr>
          <w:spacing w:val="-1"/>
        </w:rPr>
        <w:t>目的投标，其投标无效 (★) 。</w:t>
      </w:r>
    </w:p>
    <w:p w14:paraId="26E50010">
      <w:pPr>
        <w:pStyle w:val="4"/>
        <w:spacing w:before="216" w:line="221" w:lineRule="auto"/>
        <w:ind w:left="22"/>
      </w:pPr>
      <w:r>
        <w:rPr>
          <w:b/>
          <w:bCs/>
          <w:spacing w:val="-4"/>
        </w:rPr>
        <w:t>4.联合体投标</w:t>
      </w:r>
    </w:p>
    <w:p w14:paraId="29BC0E7C">
      <w:pPr>
        <w:pStyle w:val="4"/>
        <w:spacing w:before="212" w:line="219" w:lineRule="auto"/>
        <w:ind w:left="22"/>
      </w:pPr>
      <w:r>
        <w:rPr>
          <w:spacing w:val="-2"/>
        </w:rPr>
        <w:t>4.1 本项目不接受联合体投标 (★)</w:t>
      </w:r>
      <w:r>
        <w:rPr>
          <w:spacing w:val="30"/>
        </w:rPr>
        <w:t xml:space="preserve"> </w:t>
      </w:r>
      <w:r>
        <w:rPr>
          <w:spacing w:val="-2"/>
        </w:rPr>
        <w:t>。</w:t>
      </w:r>
    </w:p>
    <w:p w14:paraId="085BB0DC">
      <w:pPr>
        <w:pStyle w:val="4"/>
        <w:spacing w:before="214" w:line="221" w:lineRule="auto"/>
        <w:ind w:left="28"/>
      </w:pPr>
      <w:r>
        <w:rPr>
          <w:b/>
          <w:bCs/>
          <w:spacing w:val="-4"/>
        </w:rPr>
        <w:t>5.投标保证金</w:t>
      </w:r>
    </w:p>
    <w:p w14:paraId="6289BF5B">
      <w:pPr>
        <w:pStyle w:val="4"/>
        <w:spacing w:before="215" w:line="219" w:lineRule="auto"/>
        <w:ind w:left="24"/>
      </w:pPr>
      <w:r>
        <w:rPr>
          <w:spacing w:val="-1"/>
        </w:rPr>
        <w:t>本项目不需要投标保证金。</w:t>
      </w:r>
    </w:p>
    <w:p w14:paraId="1DB2ED98">
      <w:pPr>
        <w:pStyle w:val="4"/>
        <w:spacing w:before="214" w:line="221" w:lineRule="auto"/>
        <w:ind w:left="25"/>
      </w:pPr>
      <w:r>
        <w:rPr>
          <w:b/>
          <w:bCs/>
          <w:spacing w:val="-4"/>
        </w:rPr>
        <w:t>6.投标有效期</w:t>
      </w:r>
    </w:p>
    <w:p w14:paraId="032FCC2E">
      <w:pPr>
        <w:pStyle w:val="4"/>
        <w:spacing w:before="213" w:line="304" w:lineRule="auto"/>
        <w:ind w:left="149" w:right="16" w:hanging="124"/>
      </w:pPr>
      <w:r>
        <w:t>6.1 从开标之日起，采购文件有效期为</w:t>
      </w:r>
      <w:r>
        <w:rPr>
          <w:spacing w:val="-50"/>
        </w:rPr>
        <w:t xml:space="preserve"> </w:t>
      </w:r>
      <w:r>
        <w:t>90</w:t>
      </w:r>
      <w:r>
        <w:rPr>
          <w:spacing w:val="-46"/>
        </w:rPr>
        <w:t xml:space="preserve"> </w:t>
      </w:r>
      <w:r>
        <w:t>天。投</w:t>
      </w:r>
      <w:r>
        <w:rPr>
          <w:spacing w:val="-1"/>
        </w:rPr>
        <w:t>标有效期不足的，其投标无效</w:t>
      </w:r>
      <w:r>
        <w:t xml:space="preserve"> </w:t>
      </w:r>
      <w:r>
        <w:rPr>
          <w:spacing w:val="-8"/>
        </w:rPr>
        <w:t>(★)</w:t>
      </w:r>
      <w:r>
        <w:rPr>
          <w:spacing w:val="15"/>
        </w:rPr>
        <w:t xml:space="preserve"> </w:t>
      </w:r>
      <w:r>
        <w:rPr>
          <w:spacing w:val="-8"/>
        </w:rPr>
        <w:t>。</w:t>
      </w:r>
    </w:p>
    <w:p w14:paraId="4E292443">
      <w:pPr>
        <w:pStyle w:val="4"/>
        <w:spacing w:before="210" w:line="330" w:lineRule="auto"/>
        <w:ind w:left="24" w:right="13"/>
      </w:pPr>
      <w:r>
        <w:rPr>
          <w:spacing w:val="-3"/>
        </w:rPr>
        <w:t>6.2 需要延长投标有效期的，采购人将以书面形式通知所有供应商延长投标有效</w:t>
      </w:r>
      <w:r>
        <w:rPr>
          <w:spacing w:val="5"/>
        </w:rPr>
        <w:t xml:space="preserve"> </w:t>
      </w:r>
      <w:r>
        <w:rPr>
          <w:spacing w:val="-3"/>
        </w:rPr>
        <w:t>期。供应商同意延长的，不得要求或被允许修改或撤销其采购文件；供应商拒绝</w:t>
      </w:r>
      <w:r>
        <w:t xml:space="preserve"> </w:t>
      </w:r>
      <w:r>
        <w:rPr>
          <w:spacing w:val="-2"/>
        </w:rPr>
        <w:t>延长的，其投标失效。</w:t>
      </w:r>
    </w:p>
    <w:p w14:paraId="34F35E02">
      <w:pPr>
        <w:pStyle w:val="4"/>
        <w:spacing w:before="213" w:line="219" w:lineRule="auto"/>
        <w:ind w:left="29"/>
      </w:pPr>
      <w:r>
        <w:rPr>
          <w:b/>
          <w:bCs/>
          <w:spacing w:val="-4"/>
        </w:rPr>
        <w:t>7.本文件的澄清、修改</w:t>
      </w:r>
    </w:p>
    <w:p w14:paraId="03BEACCA">
      <w:pPr>
        <w:pStyle w:val="4"/>
        <w:spacing w:before="213" w:line="372" w:lineRule="auto"/>
        <w:ind w:left="34" w:right="13" w:hanging="5"/>
      </w:pPr>
      <w:r>
        <w:rPr>
          <w:spacing w:val="-3"/>
        </w:rPr>
        <w:t>7.1 供应商收到本文件时，应进行检查；如认为采购文件存在不合理条款，公告</w:t>
      </w:r>
      <w:r>
        <w:rPr>
          <w:spacing w:val="1"/>
        </w:rPr>
        <w:t xml:space="preserve"> </w:t>
      </w:r>
      <w:r>
        <w:rPr>
          <w:spacing w:val="-3"/>
        </w:rPr>
        <w:t>时间及程序不符合规定的，应及时告知采购单位澄清或</w:t>
      </w:r>
      <w:r>
        <w:rPr>
          <w:spacing w:val="-4"/>
        </w:rPr>
        <w:t>处理。否则，由供应商自</w:t>
      </w:r>
    </w:p>
    <w:p w14:paraId="307C3A80">
      <w:pPr>
        <w:spacing w:line="372" w:lineRule="auto"/>
        <w:sectPr>
          <w:footerReference r:id="rId8" w:type="default"/>
          <w:pgSz w:w="11906" w:h="16839"/>
          <w:pgMar w:top="1431" w:right="1785" w:bottom="1149" w:left="1785" w:header="0" w:footer="989" w:gutter="0"/>
          <w:cols w:space="720" w:num="1"/>
        </w:sectPr>
      </w:pPr>
    </w:p>
    <w:p w14:paraId="2BC781E3">
      <w:pPr>
        <w:pStyle w:val="4"/>
        <w:spacing w:before="48" w:line="220" w:lineRule="auto"/>
        <w:ind w:left="27"/>
      </w:pPr>
      <w:r>
        <w:rPr>
          <w:spacing w:val="-2"/>
        </w:rPr>
        <w:t>行承担所造成的不良后果。</w:t>
      </w:r>
    </w:p>
    <w:p w14:paraId="61E5A480">
      <w:pPr>
        <w:pStyle w:val="4"/>
        <w:spacing w:before="215" w:line="329" w:lineRule="auto"/>
        <w:ind w:left="23" w:right="54" w:firstLine="5"/>
      </w:pPr>
      <w:r>
        <w:rPr>
          <w:spacing w:val="-3"/>
        </w:rPr>
        <w:t>7.3 采购单位对本文件进行必要澄清或修改的，应当在投标截止时间前。澄清或</w:t>
      </w:r>
      <w:r>
        <w:rPr>
          <w:spacing w:val="1"/>
        </w:rPr>
        <w:t xml:space="preserve"> </w:t>
      </w:r>
      <w:r>
        <w:rPr>
          <w:spacing w:val="-3"/>
        </w:rPr>
        <w:t>修改（包括踏勘及答疑会明确的事项）应当以书面形式通知所有已登记本文件的</w:t>
      </w:r>
      <w:r>
        <w:rPr>
          <w:spacing w:val="1"/>
        </w:rPr>
        <w:t xml:space="preserve"> </w:t>
      </w:r>
      <w:r>
        <w:rPr>
          <w:spacing w:val="-1"/>
        </w:rPr>
        <w:t>供应商。该澄清或修改的内容为本文件的组成部分。</w:t>
      </w:r>
    </w:p>
    <w:p w14:paraId="67DB6F58">
      <w:pPr>
        <w:pStyle w:val="4"/>
        <w:spacing w:before="215" w:line="302" w:lineRule="auto"/>
        <w:ind w:left="23" w:firstLine="5"/>
      </w:pPr>
      <w:r>
        <w:rPr>
          <w:spacing w:val="-1"/>
        </w:rPr>
        <w:t>7.4 采购单位可酌情延长投标截止时间</w:t>
      </w:r>
      <w:r>
        <w:rPr>
          <w:spacing w:val="-2"/>
        </w:rPr>
        <w:t>和开标时间，但应当在投标截止时间前。</w:t>
      </w:r>
      <w:r>
        <w:t xml:space="preserve"> </w:t>
      </w:r>
      <w:r>
        <w:rPr>
          <w:spacing w:val="-1"/>
        </w:rPr>
        <w:t>变更时间应当在书面通知所有已登记本文件的供应商。</w:t>
      </w:r>
    </w:p>
    <w:p w14:paraId="4AE90DC5">
      <w:pPr>
        <w:pStyle w:val="4"/>
        <w:spacing w:before="214" w:line="303" w:lineRule="auto"/>
        <w:ind w:left="21" w:right="54" w:firstLine="7"/>
      </w:pPr>
      <w:r>
        <w:rPr>
          <w:spacing w:val="-4"/>
        </w:rPr>
        <w:t>7.5 本文件共编页码</w:t>
      </w:r>
      <w:r>
        <w:rPr>
          <w:spacing w:val="-33"/>
        </w:rPr>
        <w:t xml:space="preserve"> </w:t>
      </w:r>
      <w:r>
        <w:rPr>
          <w:spacing w:val="-4"/>
        </w:rPr>
        <w:t>页,请仔细检查文件是否齐全，如有缺漏，请立即告知采</w:t>
      </w:r>
      <w:r>
        <w:t xml:space="preserve"> </w:t>
      </w:r>
      <w:r>
        <w:rPr>
          <w:spacing w:val="-3"/>
        </w:rPr>
        <w:t>购人。</w:t>
      </w:r>
    </w:p>
    <w:p w14:paraId="519F62EA">
      <w:pPr>
        <w:pStyle w:val="4"/>
        <w:spacing w:before="212" w:line="221" w:lineRule="auto"/>
        <w:ind w:left="24"/>
      </w:pPr>
      <w:r>
        <w:rPr>
          <w:b/>
          <w:bCs/>
          <w:spacing w:val="-4"/>
        </w:rPr>
        <w:t>8.投标费用</w:t>
      </w:r>
    </w:p>
    <w:p w14:paraId="338064D3">
      <w:pPr>
        <w:pStyle w:val="4"/>
        <w:spacing w:before="212" w:line="220" w:lineRule="auto"/>
        <w:ind w:left="24"/>
      </w:pPr>
      <w:r>
        <w:rPr>
          <w:spacing w:val="-2"/>
        </w:rPr>
        <w:t>8.1</w:t>
      </w:r>
      <w:r>
        <w:rPr>
          <w:spacing w:val="38"/>
        </w:rPr>
        <w:t xml:space="preserve"> </w:t>
      </w:r>
      <w:r>
        <w:rPr>
          <w:spacing w:val="-2"/>
        </w:rPr>
        <w:t>由成交人自行承担所有与投标有关的全部费</w:t>
      </w:r>
      <w:r>
        <w:rPr>
          <w:spacing w:val="-3"/>
        </w:rPr>
        <w:t>用。</w:t>
      </w:r>
    </w:p>
    <w:p w14:paraId="5EDACDAF">
      <w:pPr>
        <w:pStyle w:val="4"/>
        <w:spacing w:before="216" w:line="220" w:lineRule="auto"/>
        <w:ind w:left="2979"/>
      </w:pPr>
      <w:r>
        <w:rPr>
          <w:b/>
          <w:bCs/>
          <w:spacing w:val="-7"/>
        </w:rPr>
        <w:t>二</w:t>
      </w:r>
      <w:r>
        <w:rPr>
          <w:spacing w:val="7"/>
        </w:rPr>
        <w:t xml:space="preserve">    </w:t>
      </w:r>
      <w:r>
        <w:rPr>
          <w:b/>
          <w:bCs/>
          <w:spacing w:val="-7"/>
        </w:rPr>
        <w:t>响应文件的编写</w:t>
      </w:r>
    </w:p>
    <w:p w14:paraId="0E169F47">
      <w:pPr>
        <w:pStyle w:val="4"/>
        <w:spacing w:before="212" w:line="222" w:lineRule="auto"/>
        <w:ind w:left="24"/>
      </w:pPr>
      <w:r>
        <w:rPr>
          <w:b/>
          <w:bCs/>
          <w:spacing w:val="-4"/>
        </w:rPr>
        <w:t>9.一般要求</w:t>
      </w:r>
    </w:p>
    <w:p w14:paraId="4A094E36">
      <w:pPr>
        <w:pStyle w:val="4"/>
        <w:spacing w:before="211" w:line="303" w:lineRule="auto"/>
        <w:ind w:left="23" w:right="54"/>
      </w:pPr>
      <w:r>
        <w:rPr>
          <w:spacing w:val="-3"/>
        </w:rPr>
        <w:t>9.1 供应商应仔细阅读本文件的所有内容，按本文件的要求编制响应文件，并保</w:t>
      </w:r>
      <w:r>
        <w:rPr>
          <w:spacing w:val="6"/>
        </w:rPr>
        <w:t xml:space="preserve"> </w:t>
      </w:r>
      <w:r>
        <w:rPr>
          <w:spacing w:val="-1"/>
        </w:rPr>
        <w:t>证所提供的全部资料真实有效。</w:t>
      </w:r>
    </w:p>
    <w:p w14:paraId="684C1C6C">
      <w:pPr>
        <w:pStyle w:val="4"/>
        <w:spacing w:before="214" w:line="220" w:lineRule="auto"/>
        <w:ind w:left="24"/>
      </w:pPr>
      <w:r>
        <w:rPr>
          <w:spacing w:val="-1"/>
        </w:rPr>
        <w:t>9.2 响应文件应用中文编写。</w:t>
      </w:r>
    </w:p>
    <w:p w14:paraId="48340267">
      <w:pPr>
        <w:pStyle w:val="4"/>
        <w:spacing w:before="213" w:line="219" w:lineRule="auto"/>
        <w:ind w:left="24"/>
      </w:pPr>
      <w:r>
        <w:rPr>
          <w:spacing w:val="-1"/>
        </w:rPr>
        <w:t>9.3 响应文件的书面内容不得有加行、涂抹或改写。</w:t>
      </w:r>
    </w:p>
    <w:p w14:paraId="7F930CD4">
      <w:pPr>
        <w:pStyle w:val="4"/>
        <w:spacing w:before="216" w:line="302" w:lineRule="auto"/>
        <w:ind w:left="24" w:right="54"/>
      </w:pPr>
      <w:r>
        <w:rPr>
          <w:spacing w:val="-3"/>
        </w:rPr>
        <w:t>9.4 响应文件应当采用纸制书面方式，由供应商按照本文件指定的投标地点进行</w:t>
      </w:r>
      <w:r>
        <w:rPr>
          <w:spacing w:val="6"/>
        </w:rPr>
        <w:t xml:space="preserve"> </w:t>
      </w:r>
      <w:r>
        <w:rPr>
          <w:spacing w:val="-1"/>
        </w:rPr>
        <w:t>现场投标，采购单位不接受电报、电话、传真、邮寄等方式投标。</w:t>
      </w:r>
    </w:p>
    <w:p w14:paraId="635E58F5">
      <w:pPr>
        <w:pStyle w:val="4"/>
        <w:spacing w:before="214" w:line="219" w:lineRule="auto"/>
        <w:ind w:left="24"/>
      </w:pPr>
      <w:r>
        <w:rPr>
          <w:spacing w:val="-1"/>
        </w:rPr>
        <w:t>9.5</w:t>
      </w:r>
      <w:r>
        <w:rPr>
          <w:spacing w:val="36"/>
        </w:rPr>
        <w:t xml:space="preserve"> </w:t>
      </w:r>
      <w:r>
        <w:rPr>
          <w:spacing w:val="-1"/>
        </w:rPr>
        <w:t>以同一供应商名义，递送两套或以上的采购文件</w:t>
      </w:r>
      <w:r>
        <w:rPr>
          <w:spacing w:val="-2"/>
        </w:rPr>
        <w:t>，其投标无效 (★) 。</w:t>
      </w:r>
    </w:p>
    <w:p w14:paraId="7EA63C3B">
      <w:pPr>
        <w:pStyle w:val="4"/>
        <w:spacing w:before="217" w:line="220" w:lineRule="auto"/>
        <w:ind w:left="41"/>
      </w:pPr>
      <w:r>
        <w:rPr>
          <w:b/>
          <w:bCs/>
          <w:spacing w:val="-5"/>
        </w:rPr>
        <w:t>10.响应文件的组成</w:t>
      </w:r>
    </w:p>
    <w:p w14:paraId="41A28007">
      <w:pPr>
        <w:pStyle w:val="4"/>
        <w:spacing w:before="214" w:line="219" w:lineRule="auto"/>
        <w:ind w:left="41"/>
      </w:pPr>
      <w:r>
        <w:rPr>
          <w:spacing w:val="-1"/>
        </w:rPr>
        <w:t>10.1 响应文件应包括的内容详见本文件“第四章响应文件内容及格式</w:t>
      </w:r>
      <w:r>
        <w:rPr>
          <w:spacing w:val="-81"/>
        </w:rPr>
        <w:t xml:space="preserve"> </w:t>
      </w:r>
      <w:r>
        <w:rPr>
          <w:spacing w:val="-1"/>
        </w:rPr>
        <w:t>”。</w:t>
      </w:r>
    </w:p>
    <w:p w14:paraId="2FFC05FC">
      <w:pPr>
        <w:pStyle w:val="4"/>
        <w:spacing w:before="214" w:line="219" w:lineRule="auto"/>
        <w:ind w:left="41"/>
      </w:pPr>
      <w:r>
        <w:rPr>
          <w:spacing w:val="-1"/>
        </w:rPr>
        <w:t>10.2 除本文件另有规定外，计量单位为我国法定计量单位。</w:t>
      </w:r>
    </w:p>
    <w:p w14:paraId="726D0523">
      <w:pPr>
        <w:pStyle w:val="4"/>
        <w:spacing w:before="216" w:line="219" w:lineRule="auto"/>
        <w:ind w:left="41"/>
      </w:pPr>
      <w:r>
        <w:rPr>
          <w:b/>
          <w:bCs/>
          <w:spacing w:val="-6"/>
        </w:rPr>
        <w:t>11.投标报价</w:t>
      </w:r>
    </w:p>
    <w:p w14:paraId="73D4210F">
      <w:pPr>
        <w:pStyle w:val="4"/>
        <w:spacing w:before="217" w:line="329" w:lineRule="auto"/>
        <w:ind w:left="24" w:firstLine="16"/>
      </w:pPr>
      <w:r>
        <w:t>11.1 报价包括供应商首次提交响应文件中的报价、磋商过程中的报</w:t>
      </w:r>
      <w:r>
        <w:rPr>
          <w:spacing w:val="-1"/>
        </w:rPr>
        <w:t>价和最后报</w:t>
      </w:r>
      <w:r>
        <w:t xml:space="preserve"> </w:t>
      </w:r>
      <w:r>
        <w:rPr>
          <w:spacing w:val="-1"/>
        </w:rPr>
        <w:t>价。本项目共两次报价，一次为响应文件中</w:t>
      </w:r>
      <w:r>
        <w:rPr>
          <w:spacing w:val="-2"/>
        </w:rPr>
        <w:t>的报价，一次为磋商后的最终报价。</w:t>
      </w:r>
      <w:r>
        <w:t xml:space="preserve"> </w:t>
      </w:r>
      <w:r>
        <w:rPr>
          <w:spacing w:val="-1"/>
        </w:rPr>
        <w:t>除采购文件另有规定外，供应商的报价均应以人民币作为货币单位。</w:t>
      </w:r>
    </w:p>
    <w:p w14:paraId="033E238B">
      <w:pPr>
        <w:pStyle w:val="4"/>
        <w:spacing w:before="214" w:line="219" w:lineRule="auto"/>
        <w:ind w:left="41"/>
      </w:pPr>
      <w:r>
        <w:rPr>
          <w:spacing w:val="-1"/>
        </w:rPr>
        <w:t>11.2 响应报价为含税价，是指完成本文件规定的项目并通过验收后的价格。</w:t>
      </w:r>
    </w:p>
    <w:p w14:paraId="744B0308">
      <w:pPr>
        <w:pStyle w:val="4"/>
        <w:spacing w:before="215" w:line="219" w:lineRule="auto"/>
        <w:ind w:left="41"/>
      </w:pPr>
      <w:r>
        <w:t>11.3 除本文件另有规定外，供应商对每一标的只允许有一个方案或报价，</w:t>
      </w:r>
      <w:r>
        <w:rPr>
          <w:spacing w:val="-1"/>
        </w:rPr>
        <w:t>对同</w:t>
      </w:r>
    </w:p>
    <w:p w14:paraId="29BAD685">
      <w:pPr>
        <w:spacing w:line="219" w:lineRule="auto"/>
        <w:sectPr>
          <w:footerReference r:id="rId9" w:type="default"/>
          <w:pgSz w:w="11906" w:h="16839"/>
          <w:pgMar w:top="1385" w:right="1744" w:bottom="1151" w:left="1785" w:header="0" w:footer="989" w:gutter="0"/>
          <w:cols w:space="720" w:num="1"/>
        </w:sectPr>
      </w:pPr>
    </w:p>
    <w:p w14:paraId="0F130602">
      <w:pPr>
        <w:pStyle w:val="4"/>
        <w:spacing w:before="47" w:line="219" w:lineRule="auto"/>
        <w:ind w:left="27"/>
      </w:pPr>
      <w:r>
        <w:rPr>
          <w:spacing w:val="-1"/>
        </w:rPr>
        <w:t>一标的提交有选择的方案或报价的，其投标无效 (★) 。</w:t>
      </w:r>
    </w:p>
    <w:p w14:paraId="5EF9A867">
      <w:pPr>
        <w:pStyle w:val="4"/>
        <w:spacing w:before="217" w:line="370" w:lineRule="auto"/>
        <w:ind w:left="24" w:right="62" w:firstLine="16"/>
      </w:pPr>
      <w:r>
        <w:t>11.4 如有优惠折扣须在响应承诺书中注明，做到响应承诺书中的总</w:t>
      </w:r>
      <w:r>
        <w:rPr>
          <w:spacing w:val="-1"/>
        </w:rPr>
        <w:t>价与响应报</w:t>
      </w:r>
      <w:r>
        <w:t xml:space="preserve"> </w:t>
      </w:r>
      <w:r>
        <w:rPr>
          <w:spacing w:val="-2"/>
        </w:rPr>
        <w:t>价表中的总价一致。</w:t>
      </w:r>
    </w:p>
    <w:p w14:paraId="05F72DD0">
      <w:pPr>
        <w:pStyle w:val="4"/>
        <w:spacing w:before="36" w:line="220" w:lineRule="auto"/>
        <w:ind w:left="2975"/>
      </w:pPr>
      <w:r>
        <w:rPr>
          <w:b/>
          <w:bCs/>
          <w:spacing w:val="-6"/>
        </w:rPr>
        <w:t>三</w:t>
      </w:r>
      <w:r>
        <w:rPr>
          <w:spacing w:val="6"/>
        </w:rPr>
        <w:t xml:space="preserve">    </w:t>
      </w:r>
      <w:r>
        <w:rPr>
          <w:b/>
          <w:bCs/>
          <w:spacing w:val="-6"/>
        </w:rPr>
        <w:t>响应文件的递交</w:t>
      </w:r>
    </w:p>
    <w:p w14:paraId="133DE6A8">
      <w:pPr>
        <w:pStyle w:val="4"/>
        <w:spacing w:before="215" w:line="220" w:lineRule="auto"/>
        <w:ind w:left="41"/>
      </w:pPr>
      <w:r>
        <w:rPr>
          <w:b/>
          <w:bCs/>
          <w:spacing w:val="-5"/>
        </w:rPr>
        <w:t>12.响应文件的送达</w:t>
      </w:r>
    </w:p>
    <w:p w14:paraId="715CC52F">
      <w:pPr>
        <w:pStyle w:val="4"/>
        <w:spacing w:before="213" w:line="219" w:lineRule="auto"/>
        <w:ind w:left="41"/>
      </w:pPr>
      <w:r>
        <w:rPr>
          <w:spacing w:val="-1"/>
        </w:rPr>
        <w:t>12.1 响应文件应在投标截止时间前送达本文件规定的开标地点。</w:t>
      </w:r>
    </w:p>
    <w:p w14:paraId="34933D2F">
      <w:pPr>
        <w:pStyle w:val="4"/>
        <w:spacing w:before="214" w:line="220" w:lineRule="auto"/>
        <w:ind w:left="41"/>
      </w:pPr>
      <w:r>
        <w:rPr>
          <w:b/>
          <w:bCs/>
          <w:spacing w:val="-4"/>
        </w:rPr>
        <w:t>13.响应文件的补充、修改或撤回</w:t>
      </w:r>
    </w:p>
    <w:p w14:paraId="5413B0A4">
      <w:pPr>
        <w:pStyle w:val="4"/>
        <w:spacing w:before="216" w:line="219" w:lineRule="auto"/>
        <w:ind w:left="41"/>
      </w:pPr>
      <w:r>
        <w:rPr>
          <w:spacing w:val="-1"/>
        </w:rPr>
        <w:t>13.1 投标截止时间前，供应商可对所递交的响应文件进行补充、修改或撤回。</w:t>
      </w:r>
    </w:p>
    <w:p w14:paraId="2436B9DB">
      <w:pPr>
        <w:pStyle w:val="4"/>
        <w:spacing w:before="214" w:line="302" w:lineRule="auto"/>
        <w:ind w:left="22" w:right="62" w:firstLine="18"/>
      </w:pPr>
      <w:r>
        <w:t>13.2 供应商补充、修改或撤回时，须向采购单位出示加盖公章、经</w:t>
      </w:r>
      <w:r>
        <w:rPr>
          <w:spacing w:val="-1"/>
        </w:rPr>
        <w:t>法人代表或</w:t>
      </w:r>
      <w:r>
        <w:t xml:space="preserve"> </w:t>
      </w:r>
      <w:r>
        <w:rPr>
          <w:spacing w:val="-1"/>
        </w:rPr>
        <w:t>授权代表（需出示有关证明）签字的函件。</w:t>
      </w:r>
    </w:p>
    <w:p w14:paraId="77ED52A7">
      <w:pPr>
        <w:pStyle w:val="4"/>
        <w:spacing w:before="216" w:line="219" w:lineRule="auto"/>
        <w:ind w:left="41"/>
      </w:pPr>
      <w:r>
        <w:rPr>
          <w:spacing w:val="-1"/>
        </w:rPr>
        <w:t>13.3 补充、修改的内容应当按照本文件的规定签署盖章，并密封。</w:t>
      </w:r>
    </w:p>
    <w:p w14:paraId="7904813C">
      <w:pPr>
        <w:pStyle w:val="4"/>
        <w:spacing w:before="215" w:line="220" w:lineRule="auto"/>
        <w:ind w:left="41"/>
      </w:pPr>
      <w:r>
        <w:rPr>
          <w:spacing w:val="-2"/>
        </w:rPr>
        <w:t>13.4 补充、修改文件是响应文件的组成部分。</w:t>
      </w:r>
    </w:p>
    <w:p w14:paraId="489C9A87">
      <w:pPr>
        <w:pStyle w:val="4"/>
        <w:spacing w:before="213" w:line="330" w:lineRule="auto"/>
        <w:ind w:left="24" w:right="59" w:firstLine="16"/>
      </w:pPr>
      <w:r>
        <w:t>13.5 投标截止后，供应商不得补充、修改或撤回响应文件；但可以</w:t>
      </w:r>
      <w:r>
        <w:rPr>
          <w:spacing w:val="-1"/>
        </w:rPr>
        <w:t>在开标前出</w:t>
      </w:r>
      <w:r>
        <w:t xml:space="preserve"> </w:t>
      </w:r>
      <w:r>
        <w:rPr>
          <w:spacing w:val="-3"/>
        </w:rPr>
        <w:t>示加盖公章、经法人代表或授权代表（需出示有关证明）签字的函件通知放弃投</w:t>
      </w:r>
      <w:r>
        <w:t xml:space="preserve"> </w:t>
      </w:r>
      <w:r>
        <w:rPr>
          <w:spacing w:val="-6"/>
        </w:rPr>
        <w:t>标。</w:t>
      </w:r>
    </w:p>
    <w:p w14:paraId="251D0656">
      <w:pPr>
        <w:pStyle w:val="4"/>
        <w:spacing w:before="212" w:line="221" w:lineRule="auto"/>
        <w:ind w:left="2998"/>
      </w:pPr>
      <w:r>
        <w:rPr>
          <w:b/>
          <w:bCs/>
          <w:spacing w:val="-4"/>
        </w:rPr>
        <w:t>四</w:t>
      </w:r>
      <w:r>
        <w:rPr>
          <w:spacing w:val="-4"/>
        </w:rPr>
        <w:t xml:space="preserve">    </w:t>
      </w:r>
      <w:r>
        <w:rPr>
          <w:b/>
          <w:bCs/>
          <w:spacing w:val="-4"/>
        </w:rPr>
        <w:t>评审小组的组建</w:t>
      </w:r>
    </w:p>
    <w:p w14:paraId="2F50D928">
      <w:pPr>
        <w:pStyle w:val="4"/>
        <w:spacing w:before="215" w:line="221" w:lineRule="auto"/>
        <w:ind w:left="41"/>
      </w:pPr>
      <w:r>
        <w:rPr>
          <w:b/>
          <w:bCs/>
          <w:spacing w:val="-4"/>
        </w:rPr>
        <w:t>14.评审小组的组成及职责</w:t>
      </w:r>
    </w:p>
    <w:p w14:paraId="1E0B662D">
      <w:pPr>
        <w:pStyle w:val="4"/>
        <w:spacing w:before="212" w:line="303" w:lineRule="auto"/>
        <w:ind w:left="29" w:right="59" w:firstLine="11"/>
      </w:pPr>
      <w:r>
        <w:t>14.1 依据政府采购相关法律法规，从院内评审专家库中随机抽取专家组成</w:t>
      </w:r>
      <w:r>
        <w:rPr>
          <w:spacing w:val="-1"/>
        </w:rPr>
        <w:t>评审</w:t>
      </w:r>
      <w:r>
        <w:t xml:space="preserve"> </w:t>
      </w:r>
      <w:r>
        <w:rPr>
          <w:spacing w:val="-6"/>
        </w:rPr>
        <w:t>小组。</w:t>
      </w:r>
    </w:p>
    <w:p w14:paraId="6812F36F">
      <w:pPr>
        <w:pStyle w:val="4"/>
        <w:spacing w:before="213" w:line="220" w:lineRule="auto"/>
        <w:ind w:left="41"/>
      </w:pPr>
      <w:r>
        <w:rPr>
          <w:spacing w:val="-1"/>
        </w:rPr>
        <w:t>14.2 评审事务由评委小组负责，并独立履行下列职</w:t>
      </w:r>
      <w:r>
        <w:rPr>
          <w:spacing w:val="-2"/>
        </w:rPr>
        <w:t>责：</w:t>
      </w:r>
    </w:p>
    <w:p w14:paraId="7780FBCC">
      <w:pPr>
        <w:pStyle w:val="4"/>
        <w:spacing w:before="213" w:line="219" w:lineRule="auto"/>
        <w:ind w:left="514"/>
      </w:pPr>
      <w:r>
        <w:rPr>
          <w:spacing w:val="-1"/>
        </w:rPr>
        <w:t>（一）审查响应文件是否符合本文件要求，并作出评价；</w:t>
      </w:r>
    </w:p>
    <w:p w14:paraId="310A155B">
      <w:pPr>
        <w:pStyle w:val="4"/>
        <w:spacing w:before="215" w:line="219" w:lineRule="auto"/>
        <w:ind w:left="514"/>
      </w:pPr>
      <w:r>
        <w:rPr>
          <w:spacing w:val="-1"/>
        </w:rPr>
        <w:t>（二）要求供应商对响应文件有关事项作出澄清或答复；</w:t>
      </w:r>
    </w:p>
    <w:p w14:paraId="73BD26E6">
      <w:pPr>
        <w:pStyle w:val="4"/>
        <w:spacing w:before="217" w:line="219" w:lineRule="auto"/>
        <w:ind w:left="514"/>
      </w:pPr>
      <w:r>
        <w:rPr>
          <w:spacing w:val="-2"/>
        </w:rPr>
        <w:t>（三）推荐成交候选人排序；</w:t>
      </w:r>
    </w:p>
    <w:p w14:paraId="5F6C63DB">
      <w:pPr>
        <w:pStyle w:val="4"/>
        <w:spacing w:before="213" w:line="219" w:lineRule="auto"/>
        <w:ind w:left="514"/>
      </w:pPr>
      <w:r>
        <w:rPr>
          <w:spacing w:val="-1"/>
        </w:rPr>
        <w:t>（四）向采购单位或者有关部门报告非法干预评审工作的行为。</w:t>
      </w:r>
    </w:p>
    <w:p w14:paraId="6B06D2E1">
      <w:pPr>
        <w:pStyle w:val="4"/>
        <w:spacing w:before="216" w:line="220" w:lineRule="auto"/>
        <w:ind w:left="41"/>
      </w:pPr>
      <w:r>
        <w:rPr>
          <w:b/>
          <w:bCs/>
          <w:spacing w:val="-4"/>
        </w:rPr>
        <w:t>15.评审小组成员的义务</w:t>
      </w:r>
    </w:p>
    <w:p w14:paraId="0B331AE0">
      <w:pPr>
        <w:pStyle w:val="4"/>
        <w:spacing w:before="215" w:line="220" w:lineRule="auto"/>
        <w:ind w:left="514"/>
      </w:pPr>
      <w:r>
        <w:rPr>
          <w:spacing w:val="-1"/>
        </w:rPr>
        <w:t>（一）遵纪守法，客观、公正、廉洁地履行职责；</w:t>
      </w:r>
    </w:p>
    <w:p w14:paraId="46D3576F">
      <w:pPr>
        <w:pStyle w:val="4"/>
        <w:spacing w:before="214" w:line="219" w:lineRule="auto"/>
        <w:jc w:val="right"/>
      </w:pPr>
      <w:r>
        <w:rPr>
          <w:spacing w:val="-9"/>
        </w:rPr>
        <w:t>（二）按照采购文件规定的方法和标准进行评审，对评审意见承担个人责任；</w:t>
      </w:r>
    </w:p>
    <w:p w14:paraId="41A7EA7B">
      <w:pPr>
        <w:pStyle w:val="4"/>
        <w:spacing w:before="214" w:line="219" w:lineRule="auto"/>
        <w:ind w:left="514"/>
      </w:pPr>
      <w:r>
        <w:rPr>
          <w:spacing w:val="-1"/>
        </w:rPr>
        <w:t>（三）对评审过程和结果，以及供应商的商业秘密保密；</w:t>
      </w:r>
    </w:p>
    <w:p w14:paraId="4DDDB6A0">
      <w:pPr>
        <w:spacing w:line="219" w:lineRule="auto"/>
        <w:sectPr>
          <w:footerReference r:id="rId10" w:type="default"/>
          <w:pgSz w:w="11906" w:h="16839"/>
          <w:pgMar w:top="1385" w:right="1739" w:bottom="1149" w:left="1785" w:header="0" w:footer="989" w:gutter="0"/>
          <w:cols w:space="720" w:num="1"/>
        </w:sectPr>
      </w:pPr>
    </w:p>
    <w:p w14:paraId="612FE3BF">
      <w:pPr>
        <w:pStyle w:val="4"/>
        <w:spacing w:before="47" w:line="219" w:lineRule="auto"/>
        <w:ind w:left="514"/>
      </w:pPr>
      <w:r>
        <w:rPr>
          <w:spacing w:val="-2"/>
        </w:rPr>
        <w:t>（四）参与评审报告的起草；</w:t>
      </w:r>
    </w:p>
    <w:p w14:paraId="243BF651">
      <w:pPr>
        <w:pStyle w:val="4"/>
        <w:spacing w:before="217" w:line="219" w:lineRule="auto"/>
        <w:ind w:left="514"/>
      </w:pPr>
      <w:r>
        <w:rPr>
          <w:spacing w:val="-2"/>
        </w:rPr>
        <w:t>（五）答复供应商提出的质疑。</w:t>
      </w:r>
    </w:p>
    <w:p w14:paraId="12717B50">
      <w:pPr>
        <w:pStyle w:val="4"/>
        <w:spacing w:before="213" w:line="221" w:lineRule="auto"/>
        <w:ind w:left="3219"/>
      </w:pPr>
      <w:r>
        <w:rPr>
          <w:b/>
          <w:bCs/>
          <w:spacing w:val="-6"/>
        </w:rPr>
        <w:t>五</w:t>
      </w:r>
      <w:r>
        <w:rPr>
          <w:spacing w:val="3"/>
        </w:rPr>
        <w:t xml:space="preserve">    </w:t>
      </w:r>
      <w:r>
        <w:rPr>
          <w:b/>
          <w:bCs/>
          <w:spacing w:val="-6"/>
        </w:rPr>
        <w:t>开启和评审</w:t>
      </w:r>
    </w:p>
    <w:p w14:paraId="5CB4C5B5">
      <w:pPr>
        <w:pStyle w:val="4"/>
        <w:spacing w:before="212" w:line="221" w:lineRule="auto"/>
        <w:ind w:left="41"/>
      </w:pPr>
      <w:r>
        <w:rPr>
          <w:b/>
          <w:bCs/>
          <w:spacing w:val="-6"/>
        </w:rPr>
        <w:t>16.开启程序</w:t>
      </w:r>
    </w:p>
    <w:p w14:paraId="1F21C1B8">
      <w:pPr>
        <w:pStyle w:val="4"/>
        <w:spacing w:before="213" w:line="302" w:lineRule="auto"/>
        <w:ind w:left="29" w:right="16" w:firstLine="11"/>
      </w:pPr>
      <w:r>
        <w:t>16.1 按规定的时间和地点开启。确因特殊情况需要推迟，在采购会</w:t>
      </w:r>
      <w:r>
        <w:rPr>
          <w:spacing w:val="-1"/>
        </w:rPr>
        <w:t>议前向医院</w:t>
      </w:r>
      <w:r>
        <w:t xml:space="preserve"> </w:t>
      </w:r>
      <w:r>
        <w:rPr>
          <w:spacing w:val="-2"/>
        </w:rPr>
        <w:t>纪检科和供应商说明。</w:t>
      </w:r>
    </w:p>
    <w:p w14:paraId="2488BBA3">
      <w:pPr>
        <w:pStyle w:val="4"/>
        <w:spacing w:before="215" w:line="219" w:lineRule="auto"/>
        <w:ind w:left="514"/>
      </w:pPr>
      <w:r>
        <w:rPr>
          <w:spacing w:val="-2"/>
        </w:rPr>
        <w:t>（1）供应商、医院纪检科按规定签到。</w:t>
      </w:r>
    </w:p>
    <w:p w14:paraId="1E7B80AF">
      <w:pPr>
        <w:pStyle w:val="4"/>
        <w:spacing w:before="217" w:line="219" w:lineRule="auto"/>
        <w:ind w:left="514"/>
      </w:pPr>
      <w:r>
        <w:rPr>
          <w:spacing w:val="-1"/>
        </w:rPr>
        <w:t>（2）主持人介绍开标会议程，宣读开标会纪律。</w:t>
      </w:r>
    </w:p>
    <w:p w14:paraId="6D2F3414">
      <w:pPr>
        <w:pStyle w:val="4"/>
        <w:spacing w:before="214" w:line="217" w:lineRule="auto"/>
        <w:ind w:left="41"/>
      </w:pPr>
      <w:r>
        <w:rPr>
          <w:spacing w:val="-2"/>
        </w:rPr>
        <w:t>16.2 开标时,当众查验响应文件的密封状况。</w:t>
      </w:r>
    </w:p>
    <w:p w14:paraId="058D9FB9">
      <w:pPr>
        <w:pStyle w:val="4"/>
        <w:spacing w:before="216" w:line="352" w:lineRule="auto"/>
        <w:ind w:left="21" w:right="13" w:firstLine="19"/>
      </w:pPr>
      <w:r>
        <w:t>16.3 拆标时，响应文件中投标报价表内容与投标承诺书内容不一致</w:t>
      </w:r>
      <w:r>
        <w:rPr>
          <w:spacing w:val="-1"/>
        </w:rPr>
        <w:t>的，以投标</w:t>
      </w:r>
      <w:r>
        <w:t xml:space="preserve"> </w:t>
      </w:r>
      <w:r>
        <w:rPr>
          <w:spacing w:val="-3"/>
        </w:rPr>
        <w:t>报价表为准。响应文件的大写金额和小写金额不一致的，以大写金额为准；总价</w:t>
      </w:r>
      <w:r>
        <w:rPr>
          <w:spacing w:val="2"/>
        </w:rPr>
        <w:t xml:space="preserve"> </w:t>
      </w:r>
      <w:r>
        <w:rPr>
          <w:spacing w:val="-3"/>
        </w:rPr>
        <w:t>金额与按单价汇总金额不一致的，以单价金额计算结果为准；单价金额小数点有</w:t>
      </w:r>
      <w:r>
        <w:rPr>
          <w:spacing w:val="2"/>
        </w:rPr>
        <w:t xml:space="preserve"> </w:t>
      </w:r>
      <w:r>
        <w:rPr>
          <w:spacing w:val="-3"/>
        </w:rPr>
        <w:t>明显错位的，应以总价为准，并修改单价；对不同文字文本响应文件的解释发生</w:t>
      </w:r>
      <w:r>
        <w:rPr>
          <w:spacing w:val="2"/>
        </w:rPr>
        <w:t xml:space="preserve"> </w:t>
      </w:r>
      <w:r>
        <w:rPr>
          <w:spacing w:val="-1"/>
        </w:rPr>
        <w:t>异议的，以中文文本为准。</w:t>
      </w:r>
    </w:p>
    <w:p w14:paraId="22D20DA2">
      <w:pPr>
        <w:pStyle w:val="4"/>
        <w:spacing w:before="213" w:line="221" w:lineRule="auto"/>
        <w:ind w:left="41"/>
      </w:pPr>
      <w:r>
        <w:rPr>
          <w:b/>
          <w:bCs/>
          <w:spacing w:val="-6"/>
        </w:rPr>
        <w:t>17.评审程序</w:t>
      </w:r>
    </w:p>
    <w:p w14:paraId="4F2C7B85">
      <w:pPr>
        <w:pStyle w:val="4"/>
        <w:spacing w:before="213" w:line="220" w:lineRule="auto"/>
        <w:ind w:left="41"/>
      </w:pPr>
      <w:r>
        <w:rPr>
          <w:spacing w:val="-1"/>
        </w:rPr>
        <w:t>17.1 评审小组推选主任评委，主任评委按规定程序主持评审工作。</w:t>
      </w:r>
    </w:p>
    <w:p w14:paraId="200DDF70">
      <w:pPr>
        <w:pStyle w:val="4"/>
        <w:spacing w:before="215" w:line="220" w:lineRule="auto"/>
        <w:ind w:left="41"/>
      </w:pPr>
      <w:r>
        <w:rPr>
          <w:spacing w:val="-1"/>
        </w:rPr>
        <w:t>17.2 评审小组对响应文件进行初审。初审分为资格性和符合性审查。</w:t>
      </w:r>
    </w:p>
    <w:p w14:paraId="7D35CD21">
      <w:pPr>
        <w:pStyle w:val="4"/>
        <w:spacing w:before="214" w:line="302" w:lineRule="auto"/>
        <w:ind w:left="27" w:right="13" w:firstLine="487"/>
      </w:pPr>
      <w:r>
        <w:rPr>
          <w:spacing w:val="-4"/>
        </w:rPr>
        <w:t>（一）资格性审查，确定供应商是否具备投标资格。供应商无资格或无能力</w:t>
      </w:r>
      <w:r>
        <w:rPr>
          <w:spacing w:val="16"/>
        </w:rPr>
        <w:t xml:space="preserve"> </w:t>
      </w:r>
      <w:r>
        <w:rPr>
          <w:spacing w:val="-2"/>
        </w:rPr>
        <w:t>履行合同，其投标无效 (★)</w:t>
      </w:r>
      <w:r>
        <w:rPr>
          <w:spacing w:val="15"/>
        </w:rPr>
        <w:t xml:space="preserve"> </w:t>
      </w:r>
      <w:r>
        <w:rPr>
          <w:spacing w:val="-2"/>
        </w:rPr>
        <w:t>。</w:t>
      </w:r>
    </w:p>
    <w:p w14:paraId="365ED81B">
      <w:pPr>
        <w:pStyle w:val="4"/>
        <w:spacing w:before="212" w:line="352" w:lineRule="auto"/>
        <w:ind w:left="22" w:right="13" w:firstLine="492"/>
      </w:pPr>
      <w:r>
        <w:rPr>
          <w:spacing w:val="-4"/>
        </w:rPr>
        <w:t>（二）符合性审查，确定供应商是否对本文件的实质性要求作出响应，实质</w:t>
      </w:r>
      <w:r>
        <w:rPr>
          <w:spacing w:val="16"/>
        </w:rPr>
        <w:t xml:space="preserve"> </w:t>
      </w:r>
      <w:r>
        <w:rPr>
          <w:spacing w:val="-3"/>
        </w:rPr>
        <w:t>性响应是指对本文件的规定，没有重大偏离或保留。非实质性响应的供应商将被</w:t>
      </w:r>
      <w:r>
        <w:rPr>
          <w:spacing w:val="1"/>
        </w:rPr>
        <w:t xml:space="preserve"> </w:t>
      </w:r>
      <w:r>
        <w:rPr>
          <w:spacing w:val="-3"/>
        </w:rPr>
        <w:t>拒绝。重大偏离或保留是指将会影响到本文件中标的清单及技术要求，或限制了</w:t>
      </w:r>
      <w:r>
        <w:rPr>
          <w:spacing w:val="1"/>
        </w:rPr>
        <w:t xml:space="preserve"> </w:t>
      </w:r>
      <w:r>
        <w:rPr>
          <w:spacing w:val="-3"/>
        </w:rPr>
        <w:t>采购人权力和供应商义务的规定，而纠正这些偏离将影响到其他供应商的公平竞</w:t>
      </w:r>
      <w:r>
        <w:rPr>
          <w:spacing w:val="1"/>
        </w:rPr>
        <w:t xml:space="preserve"> </w:t>
      </w:r>
      <w:r>
        <w:rPr>
          <w:spacing w:val="-3"/>
        </w:rPr>
        <w:t>争地位。</w:t>
      </w:r>
    </w:p>
    <w:p w14:paraId="74D1C454">
      <w:pPr>
        <w:pStyle w:val="4"/>
        <w:spacing w:before="214" w:line="219" w:lineRule="auto"/>
        <w:ind w:left="514"/>
      </w:pPr>
      <w:r>
        <w:rPr>
          <w:b/>
          <w:bCs/>
          <w:spacing w:val="-3"/>
        </w:rPr>
        <w:t>（三）供应商有下列情形之一的，视为无效投标：</w:t>
      </w:r>
    </w:p>
    <w:p w14:paraId="62BA5B36">
      <w:pPr>
        <w:pStyle w:val="4"/>
        <w:spacing w:before="217" w:line="303" w:lineRule="auto"/>
        <w:ind w:left="43" w:right="13" w:firstLine="471"/>
      </w:pPr>
      <w:r>
        <w:t>（1）响应文件所投标段中的应标范围小于本文件对应标段要求的采购范围</w:t>
      </w:r>
      <w:r>
        <w:rPr>
          <w:spacing w:val="4"/>
        </w:rPr>
        <w:t xml:space="preserve"> </w:t>
      </w:r>
      <w:r>
        <w:rPr>
          <w:spacing w:val="-15"/>
        </w:rPr>
        <w:t>的；</w:t>
      </w:r>
    </w:p>
    <w:p w14:paraId="3FF4C57D">
      <w:pPr>
        <w:pStyle w:val="4"/>
        <w:spacing w:before="210" w:line="220" w:lineRule="auto"/>
        <w:ind w:left="514"/>
      </w:pPr>
      <w:r>
        <w:rPr>
          <w:spacing w:val="-2"/>
        </w:rPr>
        <w:t>（2）响应文件与事实不符的；</w:t>
      </w:r>
    </w:p>
    <w:p w14:paraId="4B65660B">
      <w:pPr>
        <w:spacing w:line="220" w:lineRule="auto"/>
        <w:sectPr>
          <w:footerReference r:id="rId11" w:type="default"/>
          <w:pgSz w:w="11906" w:h="16839"/>
          <w:pgMar w:top="1385" w:right="1785" w:bottom="1151" w:left="1785" w:header="0" w:footer="989" w:gutter="0"/>
          <w:cols w:space="720" w:num="1"/>
        </w:sectPr>
      </w:pPr>
    </w:p>
    <w:p w14:paraId="11A5819E">
      <w:pPr>
        <w:pStyle w:val="4"/>
        <w:spacing w:before="48" w:line="220" w:lineRule="auto"/>
        <w:ind w:left="514"/>
      </w:pPr>
      <w:r>
        <w:rPr>
          <w:spacing w:val="-2"/>
        </w:rPr>
        <w:t>（3）经评审小组一致认定为重大偏离的；</w:t>
      </w:r>
    </w:p>
    <w:p w14:paraId="3C05C6F3">
      <w:pPr>
        <w:pStyle w:val="4"/>
        <w:spacing w:before="215" w:line="219" w:lineRule="auto"/>
        <w:ind w:left="514"/>
      </w:pPr>
      <w:r>
        <w:rPr>
          <w:spacing w:val="-2"/>
        </w:rPr>
        <w:t>（4）不符合本采购文件中规定的其他实质性</w:t>
      </w:r>
      <w:r>
        <w:rPr>
          <w:spacing w:val="-3"/>
        </w:rPr>
        <w:t>要求（标注★)</w:t>
      </w:r>
      <w:r>
        <w:rPr>
          <w:spacing w:val="45"/>
        </w:rPr>
        <w:t xml:space="preserve"> </w:t>
      </w:r>
      <w:r>
        <w:rPr>
          <w:spacing w:val="-3"/>
        </w:rPr>
        <w:t>的；</w:t>
      </w:r>
    </w:p>
    <w:p w14:paraId="612CAFC8">
      <w:pPr>
        <w:pStyle w:val="4"/>
        <w:spacing w:before="214" w:line="220" w:lineRule="auto"/>
        <w:ind w:left="514"/>
      </w:pPr>
      <w:r>
        <w:rPr>
          <w:spacing w:val="-2"/>
        </w:rPr>
        <w:t>（5）不符合法律、法规有关规定的。</w:t>
      </w:r>
    </w:p>
    <w:p w14:paraId="7AD5BB35">
      <w:pPr>
        <w:pStyle w:val="4"/>
        <w:spacing w:before="212" w:line="221" w:lineRule="auto"/>
        <w:ind w:left="41"/>
      </w:pPr>
      <w:r>
        <w:rPr>
          <w:spacing w:val="-3"/>
        </w:rPr>
        <w:t>17.3 确定评审结果</w:t>
      </w:r>
    </w:p>
    <w:p w14:paraId="19632B34">
      <w:pPr>
        <w:pStyle w:val="4"/>
        <w:spacing w:before="213" w:line="302" w:lineRule="auto"/>
        <w:ind w:left="22" w:right="82" w:firstLine="492"/>
      </w:pPr>
      <w:r>
        <w:rPr>
          <w:spacing w:val="-4"/>
        </w:rPr>
        <w:t>（一）评审小组统一签署评审结论书，按得分情况推荐成交候选人。成交候</w:t>
      </w:r>
      <w:r>
        <w:rPr>
          <w:spacing w:val="16"/>
        </w:rPr>
        <w:t xml:space="preserve"> </w:t>
      </w:r>
      <w:r>
        <w:rPr>
          <w:spacing w:val="-1"/>
        </w:rPr>
        <w:t>选人数量根据采购需要确定，并按顺序排列。</w:t>
      </w:r>
    </w:p>
    <w:p w14:paraId="6A097E57">
      <w:pPr>
        <w:pStyle w:val="4"/>
        <w:spacing w:before="217" w:line="343" w:lineRule="auto"/>
        <w:ind w:left="22" w:right="16" w:firstLine="492"/>
      </w:pPr>
      <w:r>
        <w:rPr>
          <w:spacing w:val="-5"/>
        </w:rPr>
        <w:t>（二）评委小组</w:t>
      </w:r>
      <w:r>
        <w:rPr>
          <w:b/>
          <w:bCs/>
          <w:spacing w:val="-5"/>
        </w:rPr>
        <w:t>认为成交候选人投标价或某些分项报价明显不合理或低于成</w:t>
      </w:r>
      <w:r>
        <w:rPr>
          <w:spacing w:val="7"/>
        </w:rPr>
        <w:t xml:space="preserve"> </w:t>
      </w:r>
      <w:r>
        <w:rPr>
          <w:b/>
          <w:bCs/>
          <w:spacing w:val="-3"/>
        </w:rPr>
        <w:t>本</w:t>
      </w:r>
      <w:r>
        <w:rPr>
          <w:spacing w:val="-3"/>
        </w:rPr>
        <w:t>，有可能影响商品质量和不能诚信履约的，可要求其在规定期限内提供书面文</w:t>
      </w:r>
      <w:r>
        <w:t xml:space="preserve"> </w:t>
      </w:r>
      <w:r>
        <w:rPr>
          <w:spacing w:val="-8"/>
        </w:rPr>
        <w:t>件及相关证明材料解释说明；否则，可取消其候选资格，按排名顺序递补候选人，</w:t>
      </w:r>
      <w:r>
        <w:rPr>
          <w:spacing w:val="10"/>
        </w:rPr>
        <w:t xml:space="preserve"> </w:t>
      </w:r>
      <w:r>
        <w:rPr>
          <w:spacing w:val="-2"/>
        </w:rPr>
        <w:t>以此类推。</w:t>
      </w:r>
    </w:p>
    <w:p w14:paraId="0260A669">
      <w:pPr>
        <w:pStyle w:val="4"/>
        <w:spacing w:before="215" w:line="221" w:lineRule="auto"/>
        <w:ind w:left="41"/>
      </w:pPr>
      <w:r>
        <w:rPr>
          <w:b/>
          <w:bCs/>
          <w:spacing w:val="-5"/>
        </w:rPr>
        <w:t>18.评审过程的保密性</w:t>
      </w:r>
    </w:p>
    <w:p w14:paraId="767D05C9">
      <w:pPr>
        <w:pStyle w:val="4"/>
        <w:spacing w:before="212" w:line="302" w:lineRule="auto"/>
        <w:ind w:left="24" w:right="82" w:firstLine="16"/>
      </w:pPr>
      <w:r>
        <w:t>18.1 在评审过程中和评审结束后，评审小组的评定情况和所有供应商的商</w:t>
      </w:r>
      <w:r>
        <w:rPr>
          <w:spacing w:val="-1"/>
        </w:rPr>
        <w:t>业秘</w:t>
      </w:r>
      <w:r>
        <w:t xml:space="preserve"> </w:t>
      </w:r>
      <w:r>
        <w:rPr>
          <w:spacing w:val="-2"/>
        </w:rPr>
        <w:t>密都属于保密内容。</w:t>
      </w:r>
    </w:p>
    <w:p w14:paraId="028C4768">
      <w:pPr>
        <w:pStyle w:val="4"/>
        <w:spacing w:before="215" w:line="302" w:lineRule="auto"/>
        <w:ind w:left="27" w:right="80" w:firstLine="13"/>
      </w:pPr>
      <w:r>
        <w:rPr>
          <w:spacing w:val="-6"/>
        </w:rPr>
        <w:t>18.2 有关响应文件的审查、澄清、评估和比较以及有</w:t>
      </w:r>
      <w:r>
        <w:rPr>
          <w:spacing w:val="-7"/>
        </w:rPr>
        <w:t>关授予合同的意向等情况都</w:t>
      </w:r>
      <w:r>
        <w:t xml:space="preserve"> </w:t>
      </w:r>
      <w:r>
        <w:rPr>
          <w:spacing w:val="-5"/>
        </w:rPr>
        <w:t>不得透露给任何供应商或与上述工作无关的人员。</w:t>
      </w:r>
    </w:p>
    <w:p w14:paraId="6956E643">
      <w:pPr>
        <w:spacing w:line="316" w:lineRule="auto"/>
        <w:rPr>
          <w:rFonts w:ascii="Arial"/>
          <w:sz w:val="21"/>
        </w:rPr>
      </w:pPr>
    </w:p>
    <w:p w14:paraId="0D50FC68">
      <w:pPr>
        <w:spacing w:line="317" w:lineRule="auto"/>
        <w:rPr>
          <w:rFonts w:ascii="Arial"/>
          <w:sz w:val="21"/>
        </w:rPr>
      </w:pPr>
    </w:p>
    <w:p w14:paraId="4B73CF6D">
      <w:pPr>
        <w:pStyle w:val="4"/>
        <w:spacing w:before="79" w:line="221" w:lineRule="auto"/>
        <w:ind w:left="2977"/>
      </w:pPr>
      <w:r>
        <w:rPr>
          <w:b/>
          <w:bCs/>
          <w:spacing w:val="-3"/>
        </w:rPr>
        <w:t>六</w:t>
      </w:r>
      <w:r>
        <w:rPr>
          <w:spacing w:val="-3"/>
        </w:rPr>
        <w:t xml:space="preserve">    </w:t>
      </w:r>
      <w:r>
        <w:rPr>
          <w:b/>
          <w:bCs/>
          <w:spacing w:val="-3"/>
        </w:rPr>
        <w:t>评审方法及标准</w:t>
      </w:r>
    </w:p>
    <w:p w14:paraId="27076141">
      <w:pPr>
        <w:pStyle w:val="4"/>
        <w:spacing w:before="211" w:line="221" w:lineRule="auto"/>
        <w:ind w:left="41"/>
      </w:pPr>
      <w:r>
        <w:rPr>
          <w:b/>
          <w:bCs/>
          <w:spacing w:val="-5"/>
        </w:rPr>
        <w:t>19.评审确定原则</w:t>
      </w:r>
    </w:p>
    <w:p w14:paraId="70825142">
      <w:pPr>
        <w:pStyle w:val="4"/>
        <w:spacing w:before="213" w:line="330" w:lineRule="auto"/>
        <w:ind w:left="22" w:firstLine="18"/>
      </w:pPr>
      <w:r>
        <w:t>19.1 评审工作坚持公平、公正、平等竞争、合理、科学和择优诚信</w:t>
      </w:r>
      <w:r>
        <w:rPr>
          <w:spacing w:val="-1"/>
        </w:rPr>
        <w:t>的原则。磋</w:t>
      </w:r>
      <w:r>
        <w:t xml:space="preserve"> </w:t>
      </w:r>
      <w:r>
        <w:rPr>
          <w:spacing w:val="-7"/>
        </w:rPr>
        <w:t>商小组成员应客观、公正地履行职责，遵守职业道德，认真对</w:t>
      </w:r>
      <w:r>
        <w:rPr>
          <w:spacing w:val="-8"/>
        </w:rPr>
        <w:t>采购文件进行审查、</w:t>
      </w:r>
      <w:r>
        <w:t xml:space="preserve"> </w:t>
      </w:r>
      <w:r>
        <w:rPr>
          <w:spacing w:val="-1"/>
        </w:rPr>
        <w:t>评比和比较，并对所提出的评审意见承担个人责任。</w:t>
      </w:r>
    </w:p>
    <w:p w14:paraId="6ACDA6AD">
      <w:pPr>
        <w:pStyle w:val="4"/>
        <w:spacing w:before="212" w:line="303" w:lineRule="auto"/>
        <w:ind w:left="24" w:right="82" w:firstLine="16"/>
      </w:pPr>
      <w:r>
        <w:rPr>
          <w:spacing w:val="1"/>
        </w:rPr>
        <w:t>19.2</w:t>
      </w:r>
      <w:r>
        <w:rPr>
          <w:spacing w:val="-38"/>
        </w:rPr>
        <w:t xml:space="preserve"> </w:t>
      </w:r>
      <w:r>
        <w:rPr>
          <w:spacing w:val="1"/>
        </w:rPr>
        <w:t>采购会议开标结束后，评委小组依据法律、法规及采购文件及采购公告的</w:t>
      </w:r>
      <w:r>
        <w:t xml:space="preserve"> </w:t>
      </w:r>
      <w:r>
        <w:rPr>
          <w:spacing w:val="-3"/>
        </w:rPr>
        <w:t>规定，对供应商的资格进行审查，以确定供应商资格是否合格。合格供应商不足</w:t>
      </w:r>
    </w:p>
    <w:p w14:paraId="696FD2AE">
      <w:pPr>
        <w:pStyle w:val="4"/>
        <w:spacing w:before="214" w:line="219" w:lineRule="auto"/>
        <w:ind w:left="28"/>
      </w:pPr>
      <w:r>
        <w:rPr>
          <w:spacing w:val="-1"/>
        </w:rPr>
        <w:t>3</w:t>
      </w:r>
      <w:r>
        <w:rPr>
          <w:spacing w:val="-46"/>
        </w:rPr>
        <w:t xml:space="preserve"> </w:t>
      </w:r>
      <w:r>
        <w:rPr>
          <w:spacing w:val="-1"/>
        </w:rPr>
        <w:t>家的，不进行评审。资格审查详见第五章“初步审查前附表</w:t>
      </w:r>
      <w:r>
        <w:rPr>
          <w:spacing w:val="-88"/>
        </w:rPr>
        <w:t xml:space="preserve"> </w:t>
      </w:r>
      <w:r>
        <w:rPr>
          <w:spacing w:val="-1"/>
        </w:rPr>
        <w:t>”。</w:t>
      </w:r>
    </w:p>
    <w:p w14:paraId="3E3D2DD8">
      <w:pPr>
        <w:pStyle w:val="4"/>
        <w:spacing w:before="215" w:line="219" w:lineRule="auto"/>
        <w:ind w:left="41"/>
      </w:pPr>
      <w:r>
        <w:rPr>
          <w:b/>
          <w:bCs/>
          <w:spacing w:val="-4"/>
        </w:rPr>
        <w:t>19.3</w:t>
      </w:r>
      <w:r>
        <w:rPr>
          <w:spacing w:val="-37"/>
        </w:rPr>
        <w:t xml:space="preserve"> </w:t>
      </w:r>
      <w:r>
        <w:rPr>
          <w:b/>
          <w:bCs/>
          <w:spacing w:val="-4"/>
        </w:rPr>
        <w:t>本次评审办法采用综合评审法进行评审</w:t>
      </w:r>
      <w:r>
        <w:rPr>
          <w:spacing w:val="-4"/>
        </w:rPr>
        <w:t>。</w:t>
      </w:r>
    </w:p>
    <w:p w14:paraId="7C6B09B5">
      <w:pPr>
        <w:pStyle w:val="4"/>
        <w:spacing w:before="214" w:line="375" w:lineRule="auto"/>
        <w:ind w:left="22" w:right="82"/>
        <w:jc w:val="both"/>
      </w:pPr>
      <w:r>
        <w:rPr>
          <w:spacing w:val="-3"/>
        </w:rPr>
        <w:t>评委要独立对每个供应商递交的响应文件进行资格审查，资格审查确定合格家数</w:t>
      </w:r>
      <w:r>
        <w:rPr>
          <w:spacing w:val="1"/>
        </w:rPr>
        <w:t xml:space="preserve"> </w:t>
      </w:r>
      <w:r>
        <w:rPr>
          <w:spacing w:val="-3"/>
        </w:rPr>
        <w:t>后磋商小组根据采购文件规定的程序、方法和标准与供应商进行磋商。在磋商过</w:t>
      </w:r>
      <w:r>
        <w:rPr>
          <w:spacing w:val="1"/>
        </w:rPr>
        <w:t xml:space="preserve"> </w:t>
      </w:r>
      <w:r>
        <w:rPr>
          <w:spacing w:val="-3"/>
        </w:rPr>
        <w:t>程中，磋商的任何一方不得透露与磋商有关的其他供应商的技术资料、价格和其</w:t>
      </w:r>
    </w:p>
    <w:p w14:paraId="1AD1A171">
      <w:pPr>
        <w:spacing w:line="375" w:lineRule="auto"/>
        <w:sectPr>
          <w:footerReference r:id="rId12" w:type="default"/>
          <w:pgSz w:w="11906" w:h="16839"/>
          <w:pgMar w:top="1385" w:right="1716" w:bottom="1151" w:left="1785" w:header="0" w:footer="989" w:gutter="0"/>
          <w:cols w:space="720" w:num="1"/>
        </w:sectPr>
      </w:pPr>
    </w:p>
    <w:p w14:paraId="0084D954">
      <w:pPr>
        <w:pStyle w:val="4"/>
        <w:spacing w:before="48" w:line="372" w:lineRule="auto"/>
        <w:ind w:left="23" w:right="81"/>
      </w:pPr>
      <w:r>
        <w:rPr>
          <w:spacing w:val="-3"/>
        </w:rPr>
        <w:t>他信息。磋商小组并集中与单一供应商分别进行磋商，并给予所有参加磋商的供</w:t>
      </w:r>
      <w:r>
        <w:rPr>
          <w:spacing w:val="1"/>
        </w:rPr>
        <w:t xml:space="preserve"> </w:t>
      </w:r>
      <w:r>
        <w:rPr>
          <w:spacing w:val="-1"/>
        </w:rPr>
        <w:t>供应商平等的磋商机会。</w:t>
      </w:r>
    </w:p>
    <w:p w14:paraId="3A372E34">
      <w:pPr>
        <w:pStyle w:val="4"/>
        <w:spacing w:before="31" w:line="376" w:lineRule="auto"/>
        <w:ind w:left="21" w:right="81" w:firstLine="19"/>
        <w:jc w:val="both"/>
      </w:pPr>
      <w:r>
        <w:rPr>
          <w:spacing w:val="1"/>
        </w:rPr>
        <w:t>19.4</w:t>
      </w:r>
      <w:r>
        <w:rPr>
          <w:spacing w:val="-38"/>
        </w:rPr>
        <w:t xml:space="preserve"> </w:t>
      </w:r>
      <w:r>
        <w:rPr>
          <w:spacing w:val="1"/>
        </w:rPr>
        <w:t>磋商小组应于评审结束后提出书面《评审报告》，提出推荐成交候选人推</w:t>
      </w:r>
      <w:r>
        <w:t xml:space="preserve"> </w:t>
      </w:r>
      <w:r>
        <w:rPr>
          <w:spacing w:val="-3"/>
        </w:rPr>
        <w:t>荐意见。《评审报告》须经全部评审委员签名，推荐的成交候选人进行排序。采</w:t>
      </w:r>
      <w:r>
        <w:rPr>
          <w:spacing w:val="2"/>
        </w:rPr>
        <w:t xml:space="preserve"> </w:t>
      </w:r>
      <w:r>
        <w:t>购人根据磋商小组提出的《评审报告》和推荐成交</w:t>
      </w:r>
      <w:r>
        <w:rPr>
          <w:spacing w:val="-1"/>
        </w:rPr>
        <w:t>候选人确定成交人。</w:t>
      </w:r>
    </w:p>
    <w:p w14:paraId="03AD76FC">
      <w:pPr>
        <w:pStyle w:val="4"/>
        <w:spacing w:before="35" w:line="220" w:lineRule="auto"/>
        <w:ind w:left="22"/>
      </w:pPr>
      <w:r>
        <w:rPr>
          <w:b/>
          <w:bCs/>
          <w:spacing w:val="-3"/>
        </w:rPr>
        <w:t>评审纪律及注意事项</w:t>
      </w:r>
    </w:p>
    <w:p w14:paraId="638D5399">
      <w:pPr>
        <w:pStyle w:val="4"/>
        <w:spacing w:before="213" w:line="372" w:lineRule="auto"/>
        <w:ind w:left="22" w:right="44" w:firstLine="498"/>
      </w:pPr>
      <w:r>
        <w:rPr>
          <w:spacing w:val="-3"/>
        </w:rPr>
        <w:t>1.评委必须依据评审原则和评审办法，对响应文件进行系统地评审和比较，</w:t>
      </w:r>
      <w:r>
        <w:rPr>
          <w:spacing w:val="17"/>
        </w:rPr>
        <w:t xml:space="preserve"> </w:t>
      </w:r>
      <w:r>
        <w:t>在评审过程中，评委必须集中精力，公正、公平地不带</w:t>
      </w:r>
      <w:r>
        <w:rPr>
          <w:spacing w:val="-1"/>
        </w:rPr>
        <w:t>任何倾向地进行评审。</w:t>
      </w:r>
    </w:p>
    <w:p w14:paraId="74B05B82">
      <w:pPr>
        <w:pStyle w:val="4"/>
        <w:spacing w:before="32" w:line="378" w:lineRule="auto"/>
        <w:ind w:left="23" w:right="44" w:firstLine="482"/>
      </w:pPr>
      <w:r>
        <w:rPr>
          <w:spacing w:val="-3"/>
        </w:rPr>
        <w:t>2.采购会议后，熟悉采购文件、响应文件、评审及确定过程封闭进行</w:t>
      </w:r>
      <w:r>
        <w:rPr>
          <w:spacing w:val="-4"/>
        </w:rPr>
        <w:t>，与供</w:t>
      </w:r>
      <w:r>
        <w:t xml:space="preserve"> </w:t>
      </w:r>
      <w:r>
        <w:rPr>
          <w:spacing w:val="-3"/>
        </w:rPr>
        <w:t>应商的联系由指定工作人员负责，评委使用统一发放的表格、纸张，不得使用其</w:t>
      </w:r>
      <w:r>
        <w:rPr>
          <w:spacing w:val="1"/>
        </w:rPr>
        <w:t xml:space="preserve"> </w:t>
      </w:r>
      <w:r>
        <w:rPr>
          <w:spacing w:val="-2"/>
        </w:rPr>
        <w:t>他纸张及表格，评审结束后，项目负责人应收回全部与会议有关的资料和材料，</w:t>
      </w:r>
      <w:r>
        <w:rPr>
          <w:spacing w:val="3"/>
        </w:rPr>
        <w:t xml:space="preserve"> </w:t>
      </w:r>
      <w:r>
        <w:rPr>
          <w:spacing w:val="-1"/>
        </w:rPr>
        <w:t>并检查记录表及纸张不得缺页。</w:t>
      </w:r>
    </w:p>
    <w:p w14:paraId="52823A93">
      <w:pPr>
        <w:pStyle w:val="4"/>
        <w:spacing w:before="33" w:line="376" w:lineRule="auto"/>
        <w:ind w:left="27" w:right="26" w:firstLine="480"/>
      </w:pPr>
      <w:r>
        <w:rPr>
          <w:spacing w:val="-3"/>
        </w:rPr>
        <w:t>3.评委澄清询问直至决定成交人和签署合同期间，不允许评</w:t>
      </w:r>
      <w:r>
        <w:rPr>
          <w:spacing w:val="-4"/>
        </w:rPr>
        <w:t>委、有关工作人</w:t>
      </w:r>
      <w:r>
        <w:t xml:space="preserve"> </w:t>
      </w:r>
      <w:r>
        <w:rPr>
          <w:spacing w:val="-3"/>
        </w:rPr>
        <w:t>员向供应商私自透露评审的有关情况，也不允许评委、有关工作人员与供</w:t>
      </w:r>
      <w:r>
        <w:rPr>
          <w:spacing w:val="-4"/>
        </w:rPr>
        <w:t>应商进</w:t>
      </w:r>
      <w:r>
        <w:t xml:space="preserve"> </w:t>
      </w:r>
      <w:r>
        <w:rPr>
          <w:spacing w:val="-2"/>
        </w:rPr>
        <w:t>行私下接触，评审资料不得向外扩散，一旦发现，将相关规定追究当事人责任。</w:t>
      </w:r>
    </w:p>
    <w:p w14:paraId="51778BA0">
      <w:pPr>
        <w:pStyle w:val="4"/>
        <w:spacing w:before="36" w:line="372" w:lineRule="auto"/>
        <w:ind w:left="22" w:firstLine="480"/>
      </w:pPr>
      <w:r>
        <w:rPr>
          <w:spacing w:val="-8"/>
        </w:rPr>
        <w:t>4.评审工作期间，全体评委不得无故缺席，请假须提出书面申请，征得同意。</w:t>
      </w:r>
      <w:r>
        <w:rPr>
          <w:spacing w:val="18"/>
        </w:rPr>
        <w:t xml:space="preserve"> </w:t>
      </w:r>
      <w:r>
        <w:rPr>
          <w:spacing w:val="-1"/>
        </w:rPr>
        <w:t>评委及工作人员不得中途随意退场，不得使用各种通讯工具。</w:t>
      </w:r>
    </w:p>
    <w:p w14:paraId="5BEFBAB2">
      <w:pPr>
        <w:pStyle w:val="4"/>
        <w:spacing w:before="30" w:line="378" w:lineRule="auto"/>
        <w:ind w:left="21" w:right="81" w:firstLine="486"/>
      </w:pPr>
      <w:r>
        <w:rPr>
          <w:spacing w:val="-3"/>
        </w:rPr>
        <w:t>5.需要对响应文件进行澄清的，各供应商应按评委会的要求</w:t>
      </w:r>
      <w:r>
        <w:rPr>
          <w:spacing w:val="-4"/>
        </w:rPr>
        <w:t>，及时向评委会</w:t>
      </w:r>
      <w:r>
        <w:t xml:space="preserve"> </w:t>
      </w:r>
      <w:r>
        <w:rPr>
          <w:spacing w:val="-3"/>
        </w:rPr>
        <w:t>进行必要的书面澄清，澄清的问题限定于澄清提纲中的问题，澄清会上会下不允</w:t>
      </w:r>
      <w:r>
        <w:rPr>
          <w:spacing w:val="2"/>
        </w:rPr>
        <w:t xml:space="preserve"> </w:t>
      </w:r>
      <w:r>
        <w:rPr>
          <w:spacing w:val="-3"/>
        </w:rPr>
        <w:t>许要求也不接受供应商对未经澄清的问题提交任何形式的答复，不得对响应文件</w:t>
      </w:r>
      <w:r>
        <w:rPr>
          <w:spacing w:val="2"/>
        </w:rPr>
        <w:t xml:space="preserve"> </w:t>
      </w:r>
      <w:r>
        <w:t>的内容作实质性的改变和补充，供应商有此意图时应立</w:t>
      </w:r>
      <w:r>
        <w:rPr>
          <w:spacing w:val="-1"/>
        </w:rPr>
        <w:t>即警告并中止澄清。</w:t>
      </w:r>
    </w:p>
    <w:p w14:paraId="6BCFC033">
      <w:pPr>
        <w:pStyle w:val="4"/>
        <w:spacing w:before="37" w:line="372" w:lineRule="auto"/>
        <w:ind w:left="28" w:right="78" w:firstLine="477"/>
      </w:pPr>
      <w:r>
        <w:rPr>
          <w:spacing w:val="-3"/>
        </w:rPr>
        <w:t>6.评委不能与供应商有利害关系，如有时应主动回避，不参加评审活动</w:t>
      </w:r>
      <w:r>
        <w:rPr>
          <w:spacing w:val="-4"/>
        </w:rPr>
        <w:t>，否</w:t>
      </w:r>
      <w:r>
        <w:t xml:space="preserve"> </w:t>
      </w:r>
      <w:r>
        <w:rPr>
          <w:spacing w:val="-1"/>
        </w:rPr>
        <w:t>则由此引起的后果及法律责任由评委个人承担。</w:t>
      </w:r>
    </w:p>
    <w:p w14:paraId="1DE6B8A6">
      <w:pPr>
        <w:pStyle w:val="4"/>
        <w:spacing w:before="32" w:line="222" w:lineRule="auto"/>
        <w:ind w:left="2974"/>
      </w:pPr>
      <w:r>
        <w:rPr>
          <w:b/>
          <w:bCs/>
          <w:spacing w:val="-2"/>
        </w:rPr>
        <w:t>七</w:t>
      </w:r>
      <w:r>
        <w:rPr>
          <w:spacing w:val="-2"/>
        </w:rPr>
        <w:t xml:space="preserve">    </w:t>
      </w:r>
      <w:r>
        <w:rPr>
          <w:b/>
          <w:bCs/>
          <w:spacing w:val="-2"/>
        </w:rPr>
        <w:t>成交及合同签订</w:t>
      </w:r>
    </w:p>
    <w:p w14:paraId="72DC4D48">
      <w:pPr>
        <w:pStyle w:val="4"/>
        <w:spacing w:before="211" w:line="222" w:lineRule="auto"/>
        <w:ind w:left="26"/>
      </w:pPr>
      <w:r>
        <w:rPr>
          <w:b/>
          <w:bCs/>
          <w:spacing w:val="-4"/>
        </w:rPr>
        <w:t>20.成交通知</w:t>
      </w:r>
    </w:p>
    <w:p w14:paraId="6DDBE7CD">
      <w:pPr>
        <w:pStyle w:val="4"/>
        <w:spacing w:before="214" w:line="219" w:lineRule="auto"/>
        <w:ind w:left="26"/>
      </w:pPr>
      <w:r>
        <w:rPr>
          <w:spacing w:val="-1"/>
        </w:rPr>
        <w:t>20.1 评审结束，确定成交人后，采购单位将公示评审结果。</w:t>
      </w:r>
    </w:p>
    <w:p w14:paraId="0D145407">
      <w:pPr>
        <w:pStyle w:val="4"/>
        <w:spacing w:before="214" w:line="219" w:lineRule="auto"/>
        <w:ind w:left="26"/>
      </w:pPr>
      <w:r>
        <w:rPr>
          <w:spacing w:val="-1"/>
        </w:rPr>
        <w:t>20.2 采购单位不向落标的供应商解释落标原因，不退还响应文件。</w:t>
      </w:r>
    </w:p>
    <w:p w14:paraId="598FF233">
      <w:pPr>
        <w:pStyle w:val="4"/>
        <w:spacing w:before="215" w:line="222" w:lineRule="auto"/>
        <w:ind w:left="26"/>
      </w:pPr>
      <w:r>
        <w:rPr>
          <w:b/>
          <w:bCs/>
          <w:spacing w:val="-4"/>
        </w:rPr>
        <w:t>21.合同签订</w:t>
      </w:r>
    </w:p>
    <w:p w14:paraId="35826CAE">
      <w:pPr>
        <w:spacing w:line="222" w:lineRule="auto"/>
        <w:sectPr>
          <w:footerReference r:id="rId13" w:type="default"/>
          <w:pgSz w:w="11906" w:h="16839"/>
          <w:pgMar w:top="1385" w:right="1718" w:bottom="1151" w:left="1785" w:header="0" w:footer="989" w:gutter="0"/>
          <w:cols w:space="720" w:num="1"/>
        </w:sectPr>
      </w:pPr>
    </w:p>
    <w:p w14:paraId="0AE4BC1E">
      <w:pPr>
        <w:pStyle w:val="4"/>
        <w:spacing w:before="46" w:line="331" w:lineRule="auto"/>
        <w:ind w:left="23" w:right="81" w:firstLine="2"/>
      </w:pPr>
      <w:r>
        <w:t>21.1 签订合同前，采购人可对成交人的响应文件（含答复、补充文件）和投标</w:t>
      </w:r>
      <w:r>
        <w:rPr>
          <w:spacing w:val="10"/>
        </w:rPr>
        <w:t xml:space="preserve"> </w:t>
      </w:r>
      <w:r>
        <w:rPr>
          <w:spacing w:val="-3"/>
        </w:rPr>
        <w:t>产品技术参数进行真实性查验，凡有虚假的，其中标无效，并依据有关规定给予</w:t>
      </w:r>
      <w:r>
        <w:rPr>
          <w:spacing w:val="1"/>
        </w:rPr>
        <w:t xml:space="preserve"> </w:t>
      </w:r>
      <w:r>
        <w:rPr>
          <w:spacing w:val="-2"/>
        </w:rPr>
        <w:t>违法违规处理。</w:t>
      </w:r>
    </w:p>
    <w:p w14:paraId="170D8E79">
      <w:pPr>
        <w:pStyle w:val="4"/>
        <w:spacing w:before="211" w:line="303" w:lineRule="auto"/>
        <w:ind w:left="23" w:right="104" w:firstLine="2"/>
      </w:pPr>
      <w:r>
        <w:rPr>
          <w:spacing w:val="-2"/>
        </w:rPr>
        <w:t xml:space="preserve">21.2 </w:t>
      </w:r>
      <w:r>
        <w:rPr>
          <w:b/>
          <w:bCs/>
          <w:spacing w:val="-2"/>
        </w:rPr>
        <w:t>合同履行中，追加采购与合同标的</w:t>
      </w:r>
      <w:r>
        <w:rPr>
          <w:b/>
          <w:bCs/>
          <w:spacing w:val="-3"/>
        </w:rPr>
        <w:t>相同的货物或服务的，按规定报批后，</w:t>
      </w:r>
      <w:r>
        <w:t xml:space="preserve"> </w:t>
      </w:r>
      <w:r>
        <w:rPr>
          <w:b/>
          <w:bCs/>
          <w:spacing w:val="-4"/>
        </w:rPr>
        <w:t>签订补充合同。</w:t>
      </w:r>
    </w:p>
    <w:p w14:paraId="045DD688">
      <w:pPr>
        <w:pStyle w:val="4"/>
        <w:spacing w:before="211" w:line="302" w:lineRule="auto"/>
        <w:ind w:left="24" w:right="83" w:firstLine="1"/>
      </w:pPr>
      <w:r>
        <w:t>21.3 成交人应当按照合同约定履行义务，完成已成交项目，不得将已成交项目</w:t>
      </w:r>
      <w:r>
        <w:rPr>
          <w:spacing w:val="10"/>
        </w:rPr>
        <w:t xml:space="preserve"> </w:t>
      </w:r>
      <w:r>
        <w:t>转让给他人。除本文件另有规定外，也不得</w:t>
      </w:r>
      <w:r>
        <w:rPr>
          <w:spacing w:val="-1"/>
        </w:rPr>
        <w:t>将已成交进行分包给他人。</w:t>
      </w:r>
    </w:p>
    <w:p w14:paraId="321F59E0">
      <w:pPr>
        <w:pStyle w:val="4"/>
        <w:spacing w:before="216" w:line="221" w:lineRule="auto"/>
        <w:ind w:left="3579"/>
      </w:pPr>
      <w:r>
        <w:rPr>
          <w:b/>
          <w:bCs/>
          <w:spacing w:val="-11"/>
        </w:rPr>
        <w:t>八</w:t>
      </w:r>
      <w:r>
        <w:rPr>
          <w:spacing w:val="3"/>
        </w:rPr>
        <w:t xml:space="preserve">    </w:t>
      </w:r>
      <w:r>
        <w:rPr>
          <w:b/>
          <w:bCs/>
          <w:spacing w:val="-11"/>
        </w:rPr>
        <w:t>质疑</w:t>
      </w:r>
    </w:p>
    <w:p w14:paraId="0D6F562B">
      <w:pPr>
        <w:pStyle w:val="4"/>
        <w:spacing w:before="211" w:line="221" w:lineRule="auto"/>
        <w:ind w:left="26"/>
      </w:pPr>
      <w:r>
        <w:rPr>
          <w:b/>
          <w:bCs/>
          <w:spacing w:val="-5"/>
        </w:rPr>
        <w:t>22.质疑</w:t>
      </w:r>
    </w:p>
    <w:p w14:paraId="7C1FBDDD">
      <w:pPr>
        <w:pStyle w:val="4"/>
        <w:spacing w:before="211" w:line="303" w:lineRule="auto"/>
        <w:ind w:left="26" w:right="83"/>
      </w:pPr>
      <w:r>
        <w:t>22.1 供应商对认为采购过程和中标结果使自己的权益受到损害的，可以在公示</w:t>
      </w:r>
      <w:r>
        <w:rPr>
          <w:spacing w:val="10"/>
        </w:rPr>
        <w:t xml:space="preserve"> </w:t>
      </w:r>
      <w:r>
        <w:rPr>
          <w:spacing w:val="-1"/>
        </w:rPr>
        <w:t>期截止前以书面形式向采购单位提出质疑。</w:t>
      </w:r>
    </w:p>
    <w:p w14:paraId="522D3A25">
      <w:pPr>
        <w:pStyle w:val="4"/>
        <w:spacing w:before="213" w:line="302" w:lineRule="auto"/>
        <w:ind w:left="26"/>
      </w:pPr>
      <w:r>
        <w:rPr>
          <w:spacing w:val="-4"/>
        </w:rPr>
        <w:t>22.2 质疑书格式应要求，列明理由、依据，法人代表人签字，并加盖单位公章。</w:t>
      </w:r>
      <w:r>
        <w:rPr>
          <w:spacing w:val="6"/>
        </w:rPr>
        <w:t xml:space="preserve"> </w:t>
      </w:r>
      <w:r>
        <w:rPr>
          <w:spacing w:val="-1"/>
        </w:rPr>
        <w:t>未署名、未加盖供应商公章和非书面形式的质疑，采购单位概不受理。</w:t>
      </w:r>
    </w:p>
    <w:p w14:paraId="1872C256">
      <w:pPr>
        <w:pStyle w:val="4"/>
        <w:spacing w:before="217" w:line="219" w:lineRule="auto"/>
        <w:ind w:left="26"/>
      </w:pPr>
      <w:r>
        <w:rPr>
          <w:spacing w:val="-1"/>
        </w:rPr>
        <w:t>22.3 供应商提出质疑应符合下列条件：</w:t>
      </w:r>
    </w:p>
    <w:p w14:paraId="3FB96EE6">
      <w:pPr>
        <w:pStyle w:val="4"/>
        <w:spacing w:before="215" w:line="219" w:lineRule="auto"/>
        <w:ind w:left="514"/>
      </w:pPr>
      <w:r>
        <w:rPr>
          <w:spacing w:val="-2"/>
        </w:rPr>
        <w:t>（一）参与了所质疑项目的政府采购活动；</w:t>
      </w:r>
    </w:p>
    <w:p w14:paraId="78601FB9">
      <w:pPr>
        <w:pStyle w:val="4"/>
        <w:spacing w:before="214" w:line="220" w:lineRule="auto"/>
        <w:ind w:left="514"/>
      </w:pPr>
      <w:r>
        <w:rPr>
          <w:spacing w:val="-2"/>
        </w:rPr>
        <w:t>（二）在质疑有效期内提出质疑；</w:t>
      </w:r>
    </w:p>
    <w:p w14:paraId="47C01D46">
      <w:pPr>
        <w:pStyle w:val="4"/>
        <w:spacing w:before="216" w:line="219" w:lineRule="auto"/>
        <w:ind w:left="514"/>
      </w:pPr>
      <w:r>
        <w:rPr>
          <w:spacing w:val="-2"/>
        </w:rPr>
        <w:t>（三）质疑书格式和内容均符合本通知规定；</w:t>
      </w:r>
    </w:p>
    <w:p w14:paraId="1507E481">
      <w:pPr>
        <w:pStyle w:val="4"/>
        <w:spacing w:before="214" w:line="219" w:lineRule="auto"/>
        <w:ind w:left="514"/>
      </w:pPr>
      <w:r>
        <w:rPr>
          <w:spacing w:val="-1"/>
        </w:rPr>
        <w:t>（四）质疑事项属于被质疑人组织的所质疑采购活动范围内的事项；</w:t>
      </w:r>
    </w:p>
    <w:p w14:paraId="0DC73675">
      <w:pPr>
        <w:pStyle w:val="4"/>
        <w:spacing w:before="214" w:line="220" w:lineRule="auto"/>
        <w:ind w:left="514"/>
      </w:pPr>
      <w:r>
        <w:rPr>
          <w:spacing w:val="-2"/>
        </w:rPr>
        <w:t>（五）证据真实，来源合法；</w:t>
      </w:r>
    </w:p>
    <w:p w14:paraId="675ABA80">
      <w:pPr>
        <w:pStyle w:val="4"/>
        <w:spacing w:before="216" w:line="220" w:lineRule="auto"/>
        <w:ind w:left="514"/>
      </w:pPr>
      <w:r>
        <w:rPr>
          <w:spacing w:val="-2"/>
        </w:rPr>
        <w:t>（六）财政部门规定的其它条件。</w:t>
      </w:r>
    </w:p>
    <w:p w14:paraId="2C9AB9B9">
      <w:pPr>
        <w:pStyle w:val="4"/>
        <w:spacing w:before="213" w:line="302" w:lineRule="auto"/>
        <w:ind w:left="61" w:right="83" w:hanging="35"/>
      </w:pPr>
      <w:r>
        <w:t>22.4 供应商无效质疑一年内累计超过两次（含两次）的，采购单位将其列入不</w:t>
      </w:r>
      <w:r>
        <w:rPr>
          <w:spacing w:val="10"/>
        </w:rPr>
        <w:t xml:space="preserve"> </w:t>
      </w:r>
      <w:r>
        <w:rPr>
          <w:spacing w:val="-4"/>
        </w:rPr>
        <w:t>良行为记录名单并予以公示。</w:t>
      </w:r>
    </w:p>
    <w:p w14:paraId="123DE132">
      <w:pPr>
        <w:pStyle w:val="4"/>
        <w:spacing w:before="216" w:line="302" w:lineRule="auto"/>
        <w:ind w:left="24" w:right="83" w:firstLine="1"/>
      </w:pPr>
      <w:r>
        <w:t>22.5 采购单位应当在收到供应商书面质疑后三个工作日内，对质疑内容作出书</w:t>
      </w:r>
      <w:r>
        <w:rPr>
          <w:spacing w:val="10"/>
        </w:rPr>
        <w:t xml:space="preserve"> </w:t>
      </w:r>
      <w:r>
        <w:rPr>
          <w:spacing w:val="-1"/>
        </w:rPr>
        <w:t>面答复，但涉及商业秘密内容的除外。</w:t>
      </w:r>
    </w:p>
    <w:p w14:paraId="6BE5B3B5">
      <w:pPr>
        <w:pStyle w:val="4"/>
        <w:spacing w:before="213" w:line="219" w:lineRule="auto"/>
        <w:ind w:left="26"/>
      </w:pPr>
      <w:r>
        <w:rPr>
          <w:spacing w:val="-1"/>
        </w:rPr>
        <w:t>22.6 供应商须对质疑内容的真实性承担责任。</w:t>
      </w:r>
    </w:p>
    <w:p w14:paraId="4469B418">
      <w:pPr>
        <w:spacing w:line="290" w:lineRule="auto"/>
        <w:rPr>
          <w:rFonts w:ascii="Arial"/>
          <w:sz w:val="21"/>
        </w:rPr>
      </w:pPr>
    </w:p>
    <w:p w14:paraId="77D15267">
      <w:pPr>
        <w:pStyle w:val="4"/>
        <w:spacing w:before="79" w:line="219" w:lineRule="auto"/>
        <w:ind w:left="23"/>
      </w:pPr>
      <w:r>
        <w:rPr>
          <w:spacing w:val="-1"/>
        </w:rPr>
        <w:t>注：本采购文件的最终解释权归采购人所有。 (★)</w:t>
      </w:r>
    </w:p>
    <w:p w14:paraId="27EB9741">
      <w:pPr>
        <w:spacing w:line="219" w:lineRule="auto"/>
        <w:sectPr>
          <w:footerReference r:id="rId14" w:type="default"/>
          <w:pgSz w:w="11906" w:h="16839"/>
          <w:pgMar w:top="1385" w:right="1718" w:bottom="1151" w:left="1785" w:header="0" w:footer="989" w:gutter="0"/>
          <w:cols w:space="720" w:num="1"/>
        </w:sectPr>
      </w:pPr>
    </w:p>
    <w:p w14:paraId="4C8F7B07">
      <w:pPr>
        <w:pStyle w:val="4"/>
        <w:spacing w:before="63" w:line="225" w:lineRule="auto"/>
        <w:ind w:left="2493"/>
        <w:rPr>
          <w:sz w:val="31"/>
          <w:szCs w:val="31"/>
        </w:rPr>
      </w:pPr>
      <w:r>
        <w:rPr>
          <w:b/>
          <w:bCs/>
          <w:spacing w:val="6"/>
          <w:sz w:val="31"/>
          <w:szCs w:val="31"/>
        </w:rPr>
        <w:t>第三章</w:t>
      </w:r>
      <w:r>
        <w:rPr>
          <w:spacing w:val="6"/>
          <w:sz w:val="31"/>
          <w:szCs w:val="31"/>
        </w:rPr>
        <w:t xml:space="preserve"> </w:t>
      </w:r>
      <w:r>
        <w:rPr>
          <w:b/>
          <w:bCs/>
          <w:spacing w:val="6"/>
          <w:sz w:val="31"/>
          <w:szCs w:val="31"/>
        </w:rPr>
        <w:t>服务内容及要求</w:t>
      </w:r>
    </w:p>
    <w:p w14:paraId="38BC2DF4">
      <w:pPr>
        <w:pStyle w:val="4"/>
        <w:spacing w:before="285" w:line="220" w:lineRule="auto"/>
        <w:ind w:left="27"/>
      </w:pPr>
      <w:r>
        <w:rPr>
          <w:b/>
          <w:bCs/>
          <w:spacing w:val="-4"/>
        </w:rPr>
        <w:t>一、项目概况</w:t>
      </w:r>
    </w:p>
    <w:p w14:paraId="25C9789F">
      <w:pPr>
        <w:pStyle w:val="4"/>
        <w:spacing w:before="215" w:line="219" w:lineRule="auto"/>
        <w:ind w:left="521"/>
      </w:pPr>
      <w:r>
        <w:rPr>
          <w:spacing w:val="-5"/>
        </w:rPr>
        <w:t>1.基本情况</w:t>
      </w:r>
    </w:p>
    <w:p w14:paraId="2B869B06">
      <w:pPr>
        <w:pStyle w:val="4"/>
        <w:spacing w:before="213" w:line="376" w:lineRule="auto"/>
        <w:ind w:left="24" w:right="53" w:firstLine="481"/>
      </w:pPr>
      <w:r>
        <w:rPr>
          <w:spacing w:val="-3"/>
        </w:rPr>
        <w:t>为更好的为市民提供视光学相关服务，经我院研究决定，</w:t>
      </w:r>
      <w:r>
        <w:rPr>
          <w:spacing w:val="-4"/>
        </w:rPr>
        <w:t>引进一家具有专业</w:t>
      </w:r>
      <w:r>
        <w:t xml:space="preserve"> </w:t>
      </w:r>
      <w:r>
        <w:rPr>
          <w:spacing w:val="-3"/>
        </w:rPr>
        <w:t>技术实力的公司，配合医院眼科中心为市民提供优质的视光学服务。</w:t>
      </w:r>
      <w:r>
        <w:t>拟</w:t>
      </w:r>
      <w:r>
        <w:rPr>
          <w:rFonts w:hint="eastAsia"/>
          <w:lang w:val="en-US" w:eastAsia="zh-CN"/>
        </w:rPr>
        <w:t>对</w:t>
      </w:r>
      <w:r>
        <w:t>门诊三楼眼科旁约</w:t>
      </w:r>
      <w:r>
        <w:rPr>
          <w:highlight w:val="none"/>
        </w:rPr>
        <w:t xml:space="preserve"> 1</w:t>
      </w:r>
      <w:r>
        <w:rPr>
          <w:rFonts w:hint="eastAsia"/>
          <w:highlight w:val="none"/>
          <w:lang w:val="en-US" w:eastAsia="zh-CN"/>
        </w:rPr>
        <w:t>4</w:t>
      </w:r>
      <w:r>
        <w:rPr>
          <w:highlight w:val="none"/>
        </w:rPr>
        <w:t>0㎡连</w:t>
      </w:r>
      <w:r>
        <w:t>廊场地，</w:t>
      </w:r>
      <w:r>
        <w:rPr>
          <w:rFonts w:hint="eastAsia"/>
          <w:lang w:val="en-US" w:eastAsia="zh-CN"/>
        </w:rPr>
        <w:t>进行租赁</w:t>
      </w:r>
      <w:r>
        <w:t>。</w:t>
      </w:r>
    </w:p>
    <w:p w14:paraId="45325B3A">
      <w:pPr>
        <w:pStyle w:val="4"/>
        <w:spacing w:before="35" w:line="220" w:lineRule="auto"/>
        <w:ind w:left="506"/>
      </w:pPr>
      <w:r>
        <w:rPr>
          <w:spacing w:val="-2"/>
        </w:rPr>
        <w:t>2.室内装饰及设施：</w:t>
      </w:r>
    </w:p>
    <w:p w14:paraId="7BB3955E">
      <w:pPr>
        <w:pStyle w:val="4"/>
        <w:spacing w:before="214" w:line="372" w:lineRule="auto"/>
        <w:ind w:left="51" w:right="53" w:firstLine="450"/>
      </w:pPr>
      <w:r>
        <w:rPr>
          <w:spacing w:val="4"/>
        </w:rPr>
        <w:t>采购人按设计方案对标的场地进行主体工程和硬装建设，已配套基本水</w:t>
      </w:r>
      <w:r>
        <w:rPr>
          <w:spacing w:val="8"/>
        </w:rPr>
        <w:t xml:space="preserve"> </w:t>
      </w:r>
      <w:r>
        <w:rPr>
          <w:spacing w:val="-2"/>
        </w:rPr>
        <w:t>电、暖通设施，租赁期限自租赁标的物移交日起算。</w:t>
      </w:r>
    </w:p>
    <w:p w14:paraId="6EB80C41">
      <w:pPr>
        <w:pStyle w:val="4"/>
        <w:spacing w:before="32" w:line="220" w:lineRule="auto"/>
        <w:ind w:left="508"/>
      </w:pPr>
      <w:r>
        <w:rPr>
          <w:spacing w:val="-1"/>
        </w:rPr>
        <w:t>3.产权状况：土地性质为医疗用地。</w:t>
      </w:r>
    </w:p>
    <w:p w14:paraId="699A5428">
      <w:pPr>
        <w:pStyle w:val="4"/>
        <w:spacing w:before="213" w:line="373" w:lineRule="auto"/>
        <w:ind w:left="23" w:right="53" w:firstLine="479"/>
      </w:pPr>
      <w:r>
        <w:rPr>
          <w:spacing w:val="-3"/>
        </w:rPr>
        <w:t>4.租赁用途：按规划设计功能经营视光学服务，并遵守国家法律、租赁</w:t>
      </w:r>
      <w:r>
        <w:rPr>
          <w:spacing w:val="-4"/>
        </w:rPr>
        <w:t>标的</w:t>
      </w:r>
      <w:r>
        <w:t xml:space="preserve"> </w:t>
      </w:r>
      <w:r>
        <w:rPr>
          <w:spacing w:val="-1"/>
        </w:rPr>
        <w:t>物所在地有关地方性法规规定。</w:t>
      </w:r>
    </w:p>
    <w:p w14:paraId="295326C2">
      <w:pPr>
        <w:pStyle w:val="4"/>
        <w:spacing w:before="38" w:line="220" w:lineRule="auto"/>
        <w:ind w:left="27"/>
      </w:pPr>
      <w:r>
        <w:rPr>
          <w:b/>
          <w:bCs/>
          <w:spacing w:val="-4"/>
        </w:rPr>
        <w:t>二、服务内容及要求</w:t>
      </w:r>
    </w:p>
    <w:p w14:paraId="35F38F21">
      <w:pPr>
        <w:pStyle w:val="4"/>
        <w:spacing w:before="213" w:line="220" w:lineRule="auto"/>
        <w:ind w:left="154"/>
      </w:pPr>
      <w:r>
        <w:rPr>
          <w:spacing w:val="-3"/>
        </w:rPr>
        <w:t>（一）服务要求</w:t>
      </w:r>
    </w:p>
    <w:p w14:paraId="0EBFBC50">
      <w:pPr>
        <w:pStyle w:val="4"/>
        <w:spacing w:before="213" w:line="372" w:lineRule="auto"/>
        <w:ind w:left="65" w:right="53" w:firstLine="455"/>
      </w:pPr>
      <w:r>
        <w:rPr>
          <w:spacing w:val="-4"/>
        </w:rPr>
        <w:t>1.医学验光配镜：主要包括各类框架眼镜、镜片、功能性镜片及角膜接触镜</w:t>
      </w:r>
      <w:r>
        <w:rPr>
          <w:spacing w:val="14"/>
        </w:rPr>
        <w:t xml:space="preserve"> </w:t>
      </w:r>
      <w:r>
        <w:rPr>
          <w:spacing w:val="-2"/>
        </w:rPr>
        <w:t xml:space="preserve">(硬镜、RGP、角膜塑形镜、软镜等) </w:t>
      </w:r>
      <w:r>
        <w:rPr>
          <w:spacing w:val="-3"/>
        </w:rPr>
        <w:t>配套产品。</w:t>
      </w:r>
    </w:p>
    <w:p w14:paraId="56DE8D0A">
      <w:pPr>
        <w:pStyle w:val="4"/>
        <w:spacing w:before="34" w:line="370" w:lineRule="auto"/>
        <w:ind w:left="507" w:right="719" w:hanging="1"/>
      </w:pPr>
      <w:r>
        <w:rPr>
          <w:spacing w:val="-2"/>
        </w:rPr>
        <w:t>2.近视防控科普与公益：协助医院科室进行科普宣教、视力筛查等。</w:t>
      </w:r>
      <w:r>
        <w:rPr>
          <w:spacing w:val="9"/>
        </w:rPr>
        <w:t xml:space="preserve"> </w:t>
      </w:r>
      <w:r>
        <w:rPr>
          <w:spacing w:val="-1"/>
        </w:rPr>
        <w:t>3.协助科室开展眼健康相关技术。</w:t>
      </w:r>
    </w:p>
    <w:p w14:paraId="72536FA3">
      <w:pPr>
        <w:pStyle w:val="4"/>
        <w:spacing w:before="39" w:line="220" w:lineRule="auto"/>
        <w:ind w:left="502"/>
      </w:pPr>
      <w:r>
        <w:t>4.承租方在合同期间不能以其他形式开展或参与医</w:t>
      </w:r>
      <w:r>
        <w:rPr>
          <w:spacing w:val="-1"/>
        </w:rPr>
        <w:t>院医疗范围内的业务。</w:t>
      </w:r>
    </w:p>
    <w:p w14:paraId="57519FEF">
      <w:pPr>
        <w:pStyle w:val="4"/>
        <w:spacing w:before="213" w:line="376" w:lineRule="auto"/>
        <w:ind w:left="23" w:right="53" w:firstLine="484"/>
      </w:pPr>
      <w:r>
        <w:rPr>
          <w:spacing w:val="-3"/>
        </w:rPr>
        <w:t>5.采购人提供视光学服务开展过程中所需的医疗诊疗、检查</w:t>
      </w:r>
      <w:r>
        <w:rPr>
          <w:spacing w:val="-4"/>
        </w:rPr>
        <w:t>等医疗服务，各</w:t>
      </w:r>
      <w:r>
        <w:t xml:space="preserve"> 种诊疗、检查 费用由采购人收取，成交供应商按临床诊疗意见为患者提供相关</w:t>
      </w:r>
      <w:r>
        <w:rPr>
          <w:spacing w:val="15"/>
        </w:rPr>
        <w:t xml:space="preserve"> </w:t>
      </w:r>
      <w:r>
        <w:rPr>
          <w:spacing w:val="-1"/>
        </w:rPr>
        <w:t>咨询和视光学服务，不得对患者进行重复性检查收费。</w:t>
      </w:r>
    </w:p>
    <w:p w14:paraId="2491F5C9">
      <w:pPr>
        <w:pStyle w:val="4"/>
        <w:spacing w:before="33" w:line="376" w:lineRule="auto"/>
        <w:ind w:left="22" w:firstLine="482"/>
      </w:pPr>
      <w:r>
        <w:rPr>
          <w:spacing w:val="-3"/>
        </w:rPr>
        <w:t>6.承租方提供的产品材料必须是合格产品，具备国家认可的相应资</w:t>
      </w:r>
      <w:r>
        <w:rPr>
          <w:spacing w:val="-4"/>
        </w:rPr>
        <w:t>质许可证</w:t>
      </w:r>
      <w:r>
        <w:t xml:space="preserve"> </w:t>
      </w:r>
      <w:r>
        <w:rPr>
          <w:spacing w:val="-1"/>
        </w:rPr>
        <w:t>明，并符合国家质量标准。采购人不定期对承</w:t>
      </w:r>
      <w:r>
        <w:rPr>
          <w:spacing w:val="-2"/>
        </w:rPr>
        <w:t>租方合法的经营资质、产品资质、</w:t>
      </w:r>
      <w:r>
        <w:t xml:space="preserve"> </w:t>
      </w:r>
      <w:r>
        <w:rPr>
          <w:spacing w:val="-1"/>
        </w:rPr>
        <w:t>授权等相关资料进行检查。</w:t>
      </w:r>
    </w:p>
    <w:p w14:paraId="62674328">
      <w:pPr>
        <w:pStyle w:val="4"/>
        <w:spacing w:before="34" w:line="221" w:lineRule="auto"/>
        <w:ind w:left="514"/>
      </w:pPr>
      <w:r>
        <w:rPr>
          <w:spacing w:val="-3"/>
        </w:rPr>
        <w:t>（二）租赁要求</w:t>
      </w:r>
    </w:p>
    <w:p w14:paraId="5EA23484">
      <w:pPr>
        <w:spacing w:line="221" w:lineRule="auto"/>
        <w:sectPr>
          <w:footerReference r:id="rId15" w:type="default"/>
          <w:pgSz w:w="11906" w:h="16839"/>
          <w:pgMar w:top="1330" w:right="1745" w:bottom="1151" w:left="1785" w:header="0" w:footer="989" w:gutter="0"/>
          <w:cols w:space="720" w:num="1"/>
        </w:sectPr>
      </w:pPr>
    </w:p>
    <w:p w14:paraId="1FE9118F">
      <w:pPr>
        <w:pStyle w:val="4"/>
        <w:spacing w:before="48" w:line="220" w:lineRule="auto"/>
        <w:ind w:left="521"/>
      </w:pPr>
      <w:r>
        <w:rPr>
          <w:spacing w:val="-2"/>
        </w:rPr>
        <w:t>1.经营有关税费、租金收缴办法</w:t>
      </w:r>
    </w:p>
    <w:p w14:paraId="6B74A203">
      <w:pPr>
        <w:pStyle w:val="4"/>
        <w:spacing w:before="215" w:line="375" w:lineRule="auto"/>
        <w:ind w:left="28" w:right="63" w:firstLine="612"/>
      </w:pPr>
      <w:r>
        <w:t>1.1.税、费承担：承租期间一切因成交人使用租赁标的物而产生的各</w:t>
      </w:r>
      <w:r>
        <w:rPr>
          <w:spacing w:val="-1"/>
        </w:rPr>
        <w:t>种税</w:t>
      </w:r>
      <w:r>
        <w:t xml:space="preserve"> </w:t>
      </w:r>
      <w:r>
        <w:rPr>
          <w:spacing w:val="-3"/>
        </w:rPr>
        <w:t>费均由成交人承担。承租期间成交人使用租赁标的物所发生的包括但不</w:t>
      </w:r>
      <w:r>
        <w:rPr>
          <w:spacing w:val="-4"/>
        </w:rPr>
        <w:t>限于物业</w:t>
      </w:r>
      <w:r>
        <w:t xml:space="preserve"> </w:t>
      </w:r>
      <w:r>
        <w:rPr>
          <w:spacing w:val="-1"/>
        </w:rPr>
        <w:t>管理费、水、电、气、电信、公摊、修缮等费用均由成交人承担。</w:t>
      </w:r>
    </w:p>
    <w:p w14:paraId="1F8DD586">
      <w:pPr>
        <w:pStyle w:val="4"/>
        <w:spacing w:before="37" w:line="302" w:lineRule="auto"/>
        <w:ind w:left="626" w:right="5228" w:firstLine="14"/>
      </w:pPr>
      <w:r>
        <w:rPr>
          <w:spacing w:val="-7"/>
        </w:rPr>
        <w:t>1.2</w:t>
      </w:r>
      <w:r>
        <w:rPr>
          <w:spacing w:val="-43"/>
        </w:rPr>
        <w:t xml:space="preserve"> </w:t>
      </w:r>
      <w:r>
        <w:rPr>
          <w:spacing w:val="-7"/>
        </w:rPr>
        <w:t>装修期间不免租金。</w:t>
      </w:r>
      <w:r>
        <w:t xml:space="preserve"> </w:t>
      </w:r>
      <w:r>
        <w:rPr>
          <w:spacing w:val="-3"/>
        </w:rPr>
        <w:t>2.承租条件</w:t>
      </w:r>
    </w:p>
    <w:p w14:paraId="50BE61DA">
      <w:pPr>
        <w:pStyle w:val="4"/>
        <w:spacing w:before="212" w:line="303" w:lineRule="auto"/>
        <w:ind w:left="23" w:firstLine="602"/>
      </w:pPr>
      <w:r>
        <w:rPr>
          <w:spacing w:val="-3"/>
        </w:rPr>
        <w:t>2.1</w:t>
      </w:r>
      <w:r>
        <w:rPr>
          <w:spacing w:val="-51"/>
        </w:rPr>
        <w:t xml:space="preserve"> </w:t>
      </w:r>
      <w:r>
        <w:rPr>
          <w:spacing w:val="-3"/>
        </w:rPr>
        <w:t>承租方负责经营视光学服务，包括但不限于办</w:t>
      </w:r>
      <w:r>
        <w:rPr>
          <w:spacing w:val="-4"/>
        </w:rPr>
        <w:t>理开业所需的各类证照，</w:t>
      </w:r>
      <w:r>
        <w:t xml:space="preserve"> 配备专业技术人员，投入相应的设备、设施、器具</w:t>
      </w:r>
      <w:r>
        <w:rPr>
          <w:spacing w:val="-1"/>
        </w:rPr>
        <w:t>，自行办理消防备案等。</w:t>
      </w:r>
    </w:p>
    <w:p w14:paraId="06D068E8">
      <w:pPr>
        <w:pStyle w:val="4"/>
        <w:spacing w:before="213" w:line="221" w:lineRule="auto"/>
        <w:ind w:left="626"/>
      </w:pPr>
      <w:r>
        <w:rPr>
          <w:spacing w:val="-2"/>
        </w:rPr>
        <w:t>2.2</w:t>
      </w:r>
      <w:r>
        <w:rPr>
          <w:spacing w:val="-42"/>
        </w:rPr>
        <w:t xml:space="preserve"> </w:t>
      </w:r>
      <w:r>
        <w:rPr>
          <w:spacing w:val="-2"/>
        </w:rPr>
        <w:t>后续经营资金由成交人投入。</w:t>
      </w:r>
    </w:p>
    <w:p w14:paraId="25F40554">
      <w:pPr>
        <w:pStyle w:val="4"/>
        <w:spacing w:before="211" w:line="303" w:lineRule="auto"/>
        <w:ind w:left="46" w:right="63" w:firstLine="579"/>
      </w:pPr>
      <w:r>
        <w:rPr>
          <w:spacing w:val="2"/>
        </w:rPr>
        <w:t>2.3</w:t>
      </w:r>
      <w:r>
        <w:rPr>
          <w:spacing w:val="-49"/>
        </w:rPr>
        <w:t xml:space="preserve"> </w:t>
      </w:r>
      <w:r>
        <w:rPr>
          <w:spacing w:val="2"/>
        </w:rPr>
        <w:t>供应商如需对场地进行功能改造，须出具书面报告和图纸</w:t>
      </w:r>
      <w:r>
        <w:rPr>
          <w:spacing w:val="1"/>
        </w:rPr>
        <w:t>，经采购人</w:t>
      </w:r>
      <w:r>
        <w:t xml:space="preserve"> </w:t>
      </w:r>
      <w:r>
        <w:rPr>
          <w:spacing w:val="-2"/>
        </w:rPr>
        <w:t>同意后方可执行，费用由供应商承担。</w:t>
      </w:r>
    </w:p>
    <w:p w14:paraId="2C6BFDAF">
      <w:pPr>
        <w:pStyle w:val="4"/>
        <w:spacing w:before="214" w:line="221" w:lineRule="auto"/>
        <w:ind w:left="634"/>
      </w:pPr>
      <w:r>
        <w:rPr>
          <w:spacing w:val="-3"/>
        </w:rPr>
        <w:t>（三）其他要求</w:t>
      </w:r>
    </w:p>
    <w:p w14:paraId="355A512C">
      <w:pPr>
        <w:pStyle w:val="4"/>
        <w:spacing w:before="211" w:line="378" w:lineRule="auto"/>
        <w:ind w:left="23" w:right="63" w:firstLine="617"/>
        <w:jc w:val="both"/>
      </w:pPr>
      <w:r>
        <w:t>1.供应商须已知悉标的场地情况。供应商中标后须在视光学场地建成</w:t>
      </w:r>
      <w:r>
        <w:rPr>
          <w:spacing w:val="-1"/>
        </w:rPr>
        <w:t>（含</w:t>
      </w:r>
      <w:r>
        <w:t xml:space="preserve"> </w:t>
      </w:r>
      <w:r>
        <w:rPr>
          <w:spacing w:val="-2"/>
        </w:rPr>
        <w:t>装修）具备使用功能并移交后的</w:t>
      </w:r>
      <w:r>
        <w:rPr>
          <w:spacing w:val="-31"/>
        </w:rPr>
        <w:t xml:space="preserve"> </w:t>
      </w:r>
      <w:r>
        <w:rPr>
          <w:spacing w:val="-2"/>
        </w:rPr>
        <w:t>15 日内自行完成办理开业所需的各类证件</w:t>
      </w:r>
      <w:r>
        <w:rPr>
          <w:spacing w:val="-3"/>
        </w:rPr>
        <w:t>：包</w:t>
      </w:r>
      <w:r>
        <w:t xml:space="preserve"> </w:t>
      </w:r>
      <w:r>
        <w:rPr>
          <w:spacing w:val="-3"/>
        </w:rPr>
        <w:t>括营业执照等相关证件，承担相应的费用。经营期间涉及政府职能部门的相关事</w:t>
      </w:r>
      <w:r>
        <w:rPr>
          <w:spacing w:val="1"/>
        </w:rPr>
        <w:t xml:space="preserve"> </w:t>
      </w:r>
      <w:r>
        <w:rPr>
          <w:spacing w:val="-1"/>
        </w:rPr>
        <w:t>宜由成交人自行解决。</w:t>
      </w:r>
    </w:p>
    <w:p w14:paraId="0DDA7753">
      <w:pPr>
        <w:pStyle w:val="4"/>
        <w:spacing w:before="36" w:line="376" w:lineRule="auto"/>
        <w:ind w:left="30" w:right="63" w:firstLine="595"/>
        <w:jc w:val="both"/>
      </w:pPr>
      <w:r>
        <w:t>2.供应商须严格按照营业执照中的经营项目开展经营活动，因违法违规经</w:t>
      </w:r>
      <w:r>
        <w:rPr>
          <w:spacing w:val="10"/>
        </w:rPr>
        <w:t xml:space="preserve"> </w:t>
      </w:r>
      <w:r>
        <w:rPr>
          <w:spacing w:val="-3"/>
        </w:rPr>
        <w:t>营造成的各类处罚或采购人及第三方损失，由供应商承担，并同</w:t>
      </w:r>
      <w:r>
        <w:rPr>
          <w:spacing w:val="-4"/>
        </w:rPr>
        <w:t>时无条件中止合</w:t>
      </w:r>
      <w:r>
        <w:t xml:space="preserve"> </w:t>
      </w:r>
      <w:r>
        <w:rPr>
          <w:spacing w:val="-9"/>
        </w:rPr>
        <w:t>同。</w:t>
      </w:r>
    </w:p>
    <w:p w14:paraId="20027F81">
      <w:pPr>
        <w:pStyle w:val="4"/>
        <w:spacing w:before="35" w:line="370" w:lineRule="auto"/>
        <w:ind w:left="30" w:right="122" w:firstLine="597"/>
      </w:pPr>
      <w:r>
        <w:rPr>
          <w:spacing w:val="-2"/>
        </w:rPr>
        <w:t>3.供应商不得在标的租赁范围内开展任何医学诊疗项目，不得销售药品，</w:t>
      </w:r>
      <w:r>
        <w:rPr>
          <w:spacing w:val="18"/>
        </w:rPr>
        <w:t xml:space="preserve"> </w:t>
      </w:r>
      <w:r>
        <w:rPr>
          <w:spacing w:val="-2"/>
        </w:rPr>
        <w:t>否则采购方有权单方面取消合同。</w:t>
      </w:r>
    </w:p>
    <w:p w14:paraId="7A59F0BE">
      <w:pPr>
        <w:pStyle w:val="4"/>
        <w:spacing w:before="35" w:line="373" w:lineRule="auto"/>
        <w:ind w:left="29" w:right="63" w:firstLine="593"/>
      </w:pPr>
      <w:r>
        <w:t>4.在合同履行期间成交人须遵守双方签定的《场地租赁合同》的条款进行</w:t>
      </w:r>
      <w:r>
        <w:rPr>
          <w:spacing w:val="16"/>
        </w:rPr>
        <w:t xml:space="preserve"> </w:t>
      </w:r>
      <w:r>
        <w:rPr>
          <w:spacing w:val="-6"/>
        </w:rPr>
        <w:t>实施。</w:t>
      </w:r>
    </w:p>
    <w:p w14:paraId="3917E5BA">
      <w:pPr>
        <w:pStyle w:val="4"/>
        <w:spacing w:before="32" w:line="220" w:lineRule="auto"/>
        <w:ind w:left="634"/>
      </w:pPr>
      <w:r>
        <w:rPr>
          <w:spacing w:val="-3"/>
        </w:rPr>
        <w:t>（四）踏勘要求</w:t>
      </w:r>
    </w:p>
    <w:p w14:paraId="650328B9">
      <w:pPr>
        <w:pStyle w:val="4"/>
        <w:spacing w:before="214" w:line="372" w:lineRule="auto"/>
        <w:ind w:left="25" w:right="65" w:firstLine="600"/>
      </w:pPr>
      <w:r>
        <w:t>为保证供应商对项目现场情况有充分了解，供应商可根据需要对项目实施</w:t>
      </w:r>
      <w:r>
        <w:rPr>
          <w:spacing w:val="10"/>
        </w:rPr>
        <w:t xml:space="preserve"> </w:t>
      </w:r>
      <w:r>
        <w:rPr>
          <w:spacing w:val="-1"/>
        </w:rPr>
        <w:t>现场及周围环境进行踏勘。</w:t>
      </w:r>
    </w:p>
    <w:p w14:paraId="6838D953">
      <w:pPr>
        <w:pStyle w:val="4"/>
        <w:spacing w:before="33" w:line="220" w:lineRule="auto"/>
        <w:ind w:left="23"/>
      </w:pPr>
      <w:r>
        <w:rPr>
          <w:b/>
          <w:bCs/>
          <w:spacing w:val="-4"/>
        </w:rPr>
        <w:t>三、技术要求</w:t>
      </w:r>
    </w:p>
    <w:p w14:paraId="2FFEF45C">
      <w:pPr>
        <w:pStyle w:val="4"/>
        <w:spacing w:before="213" w:line="219" w:lineRule="auto"/>
        <w:ind w:left="521"/>
      </w:pPr>
      <w:r>
        <w:rPr>
          <w:spacing w:val="-4"/>
        </w:rPr>
        <w:t>1.了解湖北或者</w:t>
      </w:r>
      <w:r>
        <w:rPr>
          <w:rFonts w:hint="eastAsia"/>
          <w:spacing w:val="-4"/>
          <w:lang w:eastAsia="zh-CN"/>
        </w:rPr>
        <w:t>洪湖</w:t>
      </w:r>
      <w:r>
        <w:rPr>
          <w:spacing w:val="-4"/>
        </w:rPr>
        <w:t>地区青少年视光行业市场的现状，对青少年近视防控项</w:t>
      </w:r>
    </w:p>
    <w:p w14:paraId="307859C2">
      <w:pPr>
        <w:spacing w:line="219" w:lineRule="auto"/>
        <w:sectPr>
          <w:footerReference r:id="rId16" w:type="default"/>
          <w:pgSz w:w="11906" w:h="16839"/>
          <w:pgMar w:top="1385" w:right="1736" w:bottom="1151" w:left="1785" w:header="0" w:footer="989" w:gutter="0"/>
          <w:cols w:space="720" w:num="1"/>
        </w:sectPr>
      </w:pPr>
    </w:p>
    <w:p w14:paraId="64E9B51F">
      <w:pPr>
        <w:pStyle w:val="4"/>
        <w:spacing w:before="48" w:line="372" w:lineRule="auto"/>
        <w:ind w:left="23" w:right="54" w:firstLine="45"/>
        <w:rPr>
          <w:rFonts w:hint="eastAsia" w:eastAsia="宋体"/>
          <w:lang w:eastAsia="zh-CN"/>
        </w:rPr>
      </w:pPr>
      <w:r>
        <w:rPr>
          <w:spacing w:val="-4"/>
        </w:rPr>
        <w:t>目做出规划并能制定符合</w:t>
      </w:r>
      <w:r>
        <w:rPr>
          <w:rFonts w:hint="eastAsia"/>
          <w:spacing w:val="-4"/>
          <w:lang w:eastAsia="zh-CN"/>
        </w:rPr>
        <w:t>洪湖</w:t>
      </w:r>
      <w:r>
        <w:rPr>
          <w:spacing w:val="-4"/>
        </w:rPr>
        <w:t>地区的有效方案。在项目开</w:t>
      </w:r>
      <w:r>
        <w:rPr>
          <w:spacing w:val="-5"/>
        </w:rPr>
        <w:t>始后能迅速开展工作协</w:t>
      </w:r>
      <w:r>
        <w:t xml:space="preserve"> </w:t>
      </w:r>
      <w:r>
        <w:rPr>
          <w:spacing w:val="-1"/>
        </w:rPr>
        <w:t>助科室做好近视防控相关事宜</w:t>
      </w:r>
      <w:r>
        <w:rPr>
          <w:rFonts w:hint="eastAsia"/>
          <w:spacing w:val="-1"/>
          <w:lang w:eastAsia="zh-CN"/>
        </w:rPr>
        <w:t>；</w:t>
      </w:r>
      <w:r>
        <w:rPr>
          <w:rFonts w:hint="eastAsia"/>
          <w:spacing w:val="-1"/>
        </w:rPr>
        <w:t>提供科研</w:t>
      </w:r>
      <w:r>
        <w:rPr>
          <w:rFonts w:hint="eastAsia"/>
          <w:spacing w:val="-1"/>
          <w:lang w:eastAsia="zh-CN"/>
        </w:rPr>
        <w:t>支持；</w:t>
      </w:r>
      <w:r>
        <w:rPr>
          <w:rFonts w:hint="eastAsia"/>
          <w:spacing w:val="-1"/>
        </w:rPr>
        <w:t>为眼科引进资源的详细方案或成功案例（如专家资源、先进技术、设备资源等）</w:t>
      </w:r>
      <w:r>
        <w:rPr>
          <w:rFonts w:hint="eastAsia"/>
          <w:spacing w:val="-1"/>
          <w:lang w:eastAsia="zh-CN"/>
        </w:rPr>
        <w:t>。</w:t>
      </w:r>
    </w:p>
    <w:p w14:paraId="191564E2">
      <w:pPr>
        <w:pStyle w:val="4"/>
        <w:spacing w:before="35" w:line="380" w:lineRule="auto"/>
        <w:ind w:left="22" w:right="52" w:firstLine="483"/>
        <w:jc w:val="both"/>
      </w:pPr>
      <w:r>
        <w:rPr>
          <w:spacing w:val="-3"/>
        </w:rPr>
        <w:t>2.拥有丰富多样的视光学产品，并提供相关产品的资料，完整的授权</w:t>
      </w:r>
      <w:r>
        <w:rPr>
          <w:spacing w:val="-4"/>
        </w:rPr>
        <w:t>链。丰</w:t>
      </w:r>
      <w:r>
        <w:t xml:space="preserve"> </w:t>
      </w:r>
      <w:r>
        <w:rPr>
          <w:spacing w:val="-3"/>
        </w:rPr>
        <w:t>富的产品能满足不同情患者的需求。根据视光学产品分类，供应商须按照以下类</w:t>
      </w:r>
      <w:r>
        <w:rPr>
          <w:spacing w:val="1"/>
        </w:rPr>
        <w:t xml:space="preserve"> </w:t>
      </w:r>
      <w:r>
        <w:rPr>
          <w:spacing w:val="-3"/>
        </w:rPr>
        <w:t>别提供产品彩页、注册证或者检验报告，并出具相应产品的完整授权链。①硬性</w:t>
      </w:r>
      <w:r>
        <w:rPr>
          <w:spacing w:val="1"/>
        </w:rPr>
        <w:t xml:space="preserve"> </w:t>
      </w:r>
      <w:r>
        <w:t>透气角膜接触镜（RGP）、②进口角膜塑形用硬性透气接触镜、③国产角膜塑形</w:t>
      </w:r>
      <w:r>
        <w:rPr>
          <w:spacing w:val="16"/>
        </w:rPr>
        <w:t xml:space="preserve"> </w:t>
      </w:r>
      <w:r>
        <w:rPr>
          <w:spacing w:val="-3"/>
        </w:rPr>
        <w:t>用硬性透气接触镜、④多焦点软性亲水接触镜（推荐更换周期一天）、⑤近视离</w:t>
      </w:r>
      <w:r>
        <w:rPr>
          <w:spacing w:val="1"/>
        </w:rPr>
        <w:t xml:space="preserve"> </w:t>
      </w:r>
      <w:r>
        <w:rPr>
          <w:spacing w:val="-2"/>
        </w:rPr>
        <w:t>焦树脂镜片。</w:t>
      </w:r>
    </w:p>
    <w:p w14:paraId="208FFC5D">
      <w:pPr>
        <w:pStyle w:val="4"/>
        <w:spacing w:before="39" w:line="381" w:lineRule="auto"/>
        <w:ind w:left="21" w:firstLine="486"/>
        <w:jc w:val="both"/>
        <w:rPr>
          <w:rFonts w:hint="eastAsia" w:eastAsia="宋体"/>
          <w:lang w:eastAsia="zh-CN"/>
        </w:rPr>
      </w:pPr>
      <w:r>
        <w:rPr>
          <w:spacing w:val="4"/>
        </w:rPr>
        <w:t>3.拥有比较完整的视力筛查管理信息系统，能完整录入青少年视力筛查数</w:t>
      </w:r>
      <w:r>
        <w:t xml:space="preserve"> </w:t>
      </w:r>
      <w:r>
        <w:rPr>
          <w:spacing w:val="-3"/>
        </w:rPr>
        <w:t>据。建立视力筛查管理信息系统，系统内容包括但不限于：①支持录入临床档案</w:t>
      </w:r>
      <w:r>
        <w:rPr>
          <w:spacing w:val="2"/>
        </w:rPr>
        <w:t xml:space="preserve"> </w:t>
      </w:r>
      <w:r>
        <w:rPr>
          <w:spacing w:val="-3"/>
        </w:rPr>
        <w:t>数据，至少包括：裸眼视力、戴镜视力、散瞳验光、眼轴、眼压、角膜曲率等信</w:t>
      </w:r>
      <w:r>
        <w:rPr>
          <w:spacing w:val="5"/>
        </w:rPr>
        <w:t xml:space="preserve"> </w:t>
      </w:r>
      <w:r>
        <w:rPr>
          <w:spacing w:val="-3"/>
        </w:rPr>
        <w:t>息，建立学生视力健康档案，建立完整的视力</w:t>
      </w:r>
      <w:r>
        <w:rPr>
          <w:rFonts w:hint="eastAsia"/>
          <w:spacing w:val="-3"/>
          <w:lang w:eastAsia="zh-CN"/>
        </w:rPr>
        <w:t>和眼轴</w:t>
      </w:r>
      <w:r>
        <w:rPr>
          <w:spacing w:val="-3"/>
        </w:rPr>
        <w:t>进展数据，可辅助临床诊断。②系</w:t>
      </w:r>
      <w:r>
        <w:rPr>
          <w:spacing w:val="2"/>
        </w:rPr>
        <w:t xml:space="preserve"> </w:t>
      </w:r>
      <w:r>
        <w:rPr>
          <w:spacing w:val="-3"/>
        </w:rPr>
        <w:t>统支持检查数据的手工录入、自动传输模式，支持数据、图像形式。③独立家长</w:t>
      </w:r>
      <w:r>
        <w:rPr>
          <w:spacing w:val="2"/>
        </w:rPr>
        <w:t xml:space="preserve"> </w:t>
      </w:r>
      <w:r>
        <w:rPr>
          <w:spacing w:val="-1"/>
        </w:rPr>
        <w:t>运营模块，支持筛查报告查询、智能科普推送、科</w:t>
      </w:r>
      <w:r>
        <w:rPr>
          <w:spacing w:val="-2"/>
        </w:rPr>
        <w:t>普拓展阅读等自助功能服务。</w:t>
      </w:r>
      <w:r>
        <w:t xml:space="preserve"> </w:t>
      </w:r>
      <w:r>
        <w:rPr>
          <w:rFonts w:hint="eastAsia"/>
          <w:spacing w:val="-3"/>
        </w:rPr>
        <w:t>④支持家长和医院进行互动交流，支持文字数据、语音、图片形式。⑤支持远程会诊、分级转诊、双向转诊等</w:t>
      </w:r>
      <w:r>
        <w:rPr>
          <w:rFonts w:hint="eastAsia"/>
          <w:spacing w:val="-3"/>
          <w:lang w:eastAsia="zh-CN"/>
        </w:rPr>
        <w:t>。</w:t>
      </w:r>
    </w:p>
    <w:p w14:paraId="75D6900B">
      <w:pPr>
        <w:pStyle w:val="4"/>
        <w:spacing w:before="35" w:line="376" w:lineRule="auto"/>
        <w:ind w:left="29" w:firstLine="472"/>
        <w:jc w:val="both"/>
        <w:rPr>
          <w:spacing w:val="-2"/>
        </w:rPr>
      </w:pPr>
      <w:r>
        <w:rPr>
          <w:spacing w:val="-3"/>
        </w:rPr>
        <w:t>4.了解湖北省青少年近视防控相关政策，并拥丰富的视光领域资源，做</w:t>
      </w:r>
      <w:r>
        <w:rPr>
          <w:spacing w:val="-4"/>
        </w:rPr>
        <w:t>到提</w:t>
      </w:r>
      <w:r>
        <w:t xml:space="preserve"> </w:t>
      </w:r>
      <w:r>
        <w:rPr>
          <w:spacing w:val="-2"/>
        </w:rPr>
        <w:t>高本院视光专业的水平，并很好地协助</w:t>
      </w:r>
      <w:r>
        <w:rPr>
          <w:rFonts w:hint="eastAsia"/>
          <w:spacing w:val="-2"/>
          <w:lang w:eastAsia="zh-CN"/>
        </w:rPr>
        <w:t>洪湖市人民医院</w:t>
      </w:r>
      <w:r>
        <w:rPr>
          <w:spacing w:val="-2"/>
        </w:rPr>
        <w:t>眼科开展视光相关工作，</w:t>
      </w:r>
      <w:r>
        <w:rPr>
          <w:spacing w:val="14"/>
        </w:rPr>
        <w:t xml:space="preserve"> </w:t>
      </w:r>
      <w:r>
        <w:rPr>
          <w:spacing w:val="-2"/>
        </w:rPr>
        <w:t>以及辖区内中小学生的视力、验光大型普查活动，并提供相关案例、数据支撑。</w:t>
      </w:r>
    </w:p>
    <w:p w14:paraId="7C6886ED">
      <w:pPr>
        <w:pStyle w:val="4"/>
        <w:spacing w:before="35" w:line="376" w:lineRule="auto"/>
        <w:ind w:firstLine="472" w:firstLineChars="200"/>
        <w:jc w:val="both"/>
        <w:rPr>
          <w:rFonts w:hint="eastAsia" w:eastAsia="宋体"/>
          <w:spacing w:val="-2"/>
          <w:lang w:eastAsia="zh-CN"/>
        </w:rPr>
      </w:pPr>
      <w:r>
        <w:rPr>
          <w:rFonts w:hint="eastAsia"/>
          <w:spacing w:val="-2"/>
          <w:lang w:val="en-US" w:eastAsia="zh-CN"/>
        </w:rPr>
        <w:t>5、拥有</w:t>
      </w:r>
      <w:r>
        <w:rPr>
          <w:rFonts w:hint="eastAsia"/>
          <w:spacing w:val="-2"/>
        </w:rPr>
        <w:t>软件著作权、实用新型专利、发明专利等</w:t>
      </w:r>
      <w:r>
        <w:rPr>
          <w:rFonts w:hint="eastAsia"/>
          <w:spacing w:val="-2"/>
          <w:lang w:eastAsia="zh-CN"/>
        </w:rPr>
        <w:t>；具有良好的质量体系，</w:t>
      </w:r>
      <w:r>
        <w:rPr>
          <w:rFonts w:hint="eastAsia"/>
          <w:spacing w:val="-2"/>
        </w:rPr>
        <w:t>具有有效的 ISO9001 质量管理体系认证、ISO 45001 职业健康安全管理体系认证、ISO 14001 环境管理体系认证</w:t>
      </w:r>
      <w:r>
        <w:rPr>
          <w:rFonts w:hint="eastAsia"/>
          <w:spacing w:val="-2"/>
          <w:lang w:eastAsia="zh-CN"/>
        </w:rPr>
        <w:t>等。</w:t>
      </w:r>
    </w:p>
    <w:p w14:paraId="3D16E5FD">
      <w:pPr>
        <w:pStyle w:val="4"/>
        <w:spacing w:before="35" w:line="376" w:lineRule="auto"/>
        <w:ind w:left="29" w:firstLine="472"/>
        <w:jc w:val="both"/>
        <w:rPr>
          <w:spacing w:val="-2"/>
        </w:rPr>
      </w:pPr>
    </w:p>
    <w:p w14:paraId="2464F848">
      <w:pPr>
        <w:spacing w:line="376" w:lineRule="auto"/>
        <w:sectPr>
          <w:footerReference r:id="rId17" w:type="default"/>
          <w:pgSz w:w="11906" w:h="16839"/>
          <w:pgMar w:top="1385" w:right="1744" w:bottom="1151" w:left="1785" w:header="0" w:footer="989" w:gutter="0"/>
          <w:cols w:space="720" w:num="1"/>
        </w:sectPr>
      </w:pPr>
    </w:p>
    <w:p w14:paraId="759E3C94">
      <w:pPr>
        <w:pStyle w:val="4"/>
        <w:spacing w:before="63" w:line="225" w:lineRule="auto"/>
        <w:ind w:left="2013"/>
        <w:rPr>
          <w:sz w:val="31"/>
          <w:szCs w:val="31"/>
        </w:rPr>
      </w:pPr>
      <w:r>
        <w:rPr>
          <w:b/>
          <w:bCs/>
          <w:spacing w:val="6"/>
          <w:sz w:val="31"/>
          <w:szCs w:val="31"/>
        </w:rPr>
        <w:t>第四章</w:t>
      </w:r>
      <w:r>
        <w:rPr>
          <w:spacing w:val="6"/>
          <w:sz w:val="31"/>
          <w:szCs w:val="31"/>
        </w:rPr>
        <w:t xml:space="preserve">   </w:t>
      </w:r>
      <w:r>
        <w:rPr>
          <w:b/>
          <w:bCs/>
          <w:spacing w:val="6"/>
          <w:sz w:val="31"/>
          <w:szCs w:val="31"/>
        </w:rPr>
        <w:t>响应文件内容及格式</w:t>
      </w:r>
    </w:p>
    <w:p w14:paraId="3C0EA698">
      <w:pPr>
        <w:pStyle w:val="4"/>
        <w:spacing w:before="298" w:line="222" w:lineRule="auto"/>
        <w:ind w:left="23"/>
        <w:rPr>
          <w:sz w:val="28"/>
          <w:szCs w:val="28"/>
        </w:rPr>
      </w:pPr>
      <w:r>
        <w:rPr>
          <w:b/>
          <w:bCs/>
          <w:spacing w:val="-7"/>
          <w:sz w:val="28"/>
          <w:szCs w:val="28"/>
        </w:rPr>
        <w:t>封面</w:t>
      </w:r>
    </w:p>
    <w:p w14:paraId="03481032">
      <w:pPr>
        <w:spacing w:line="132" w:lineRule="exact"/>
      </w:pPr>
    </w:p>
    <w:tbl>
      <w:tblPr>
        <w:tblStyle w:val="11"/>
        <w:tblW w:w="2253" w:type="dxa"/>
        <w:tblInd w:w="577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253"/>
      </w:tblGrid>
      <w:tr w14:paraId="429EE75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3" w:hRule="atLeast"/>
        </w:trPr>
        <w:tc>
          <w:tcPr>
            <w:tcW w:w="2253" w:type="dxa"/>
            <w:vAlign w:val="top"/>
          </w:tcPr>
          <w:p w14:paraId="379CDB8D">
            <w:pPr>
              <w:pStyle w:val="12"/>
              <w:spacing w:before="55" w:line="207" w:lineRule="auto"/>
              <w:ind w:left="16"/>
              <w:rPr>
                <w:sz w:val="31"/>
                <w:szCs w:val="31"/>
              </w:rPr>
            </w:pPr>
            <w:r>
              <w:rPr>
                <w:spacing w:val="8"/>
                <w:sz w:val="31"/>
                <w:szCs w:val="31"/>
              </w:rPr>
              <w:t>注明正本或副本</w:t>
            </w:r>
          </w:p>
        </w:tc>
      </w:tr>
    </w:tbl>
    <w:p w14:paraId="0F744E44">
      <w:pPr>
        <w:spacing w:line="254" w:lineRule="auto"/>
        <w:rPr>
          <w:rFonts w:ascii="Arial"/>
          <w:sz w:val="21"/>
        </w:rPr>
      </w:pPr>
    </w:p>
    <w:p w14:paraId="13067826">
      <w:pPr>
        <w:spacing w:line="255" w:lineRule="auto"/>
        <w:rPr>
          <w:rFonts w:ascii="Arial"/>
          <w:sz w:val="21"/>
        </w:rPr>
      </w:pPr>
    </w:p>
    <w:p w14:paraId="7D3BE20C">
      <w:pPr>
        <w:pStyle w:val="4"/>
        <w:tabs>
          <w:tab w:val="left" w:pos="2248"/>
        </w:tabs>
        <w:spacing w:before="139" w:line="223" w:lineRule="auto"/>
        <w:ind w:left="14"/>
        <w:rPr>
          <w:sz w:val="43"/>
          <w:szCs w:val="43"/>
        </w:rPr>
      </w:pPr>
      <w:r>
        <w:rPr>
          <w:sz w:val="43"/>
          <w:szCs w:val="43"/>
          <w:u w:val="single" w:color="auto"/>
        </w:rPr>
        <w:tab/>
      </w:r>
      <w:r>
        <w:rPr>
          <w:b/>
          <w:bCs/>
          <w:spacing w:val="-28"/>
          <w:sz w:val="43"/>
          <w:szCs w:val="43"/>
          <w:u w:val="single" w:color="auto"/>
        </w:rPr>
        <w:t>（项目名称）</w:t>
      </w:r>
      <w:r>
        <w:rPr>
          <w:spacing w:val="7"/>
          <w:sz w:val="43"/>
          <w:szCs w:val="43"/>
          <w:u w:val="single" w:color="auto"/>
        </w:rPr>
        <w:t xml:space="preserve">          </w:t>
      </w:r>
      <w:r>
        <w:rPr>
          <w:spacing w:val="-198"/>
          <w:sz w:val="43"/>
          <w:szCs w:val="43"/>
        </w:rPr>
        <w:t xml:space="preserve"> </w:t>
      </w:r>
      <w:r>
        <w:rPr>
          <w:b/>
          <w:bCs/>
          <w:spacing w:val="-28"/>
          <w:sz w:val="43"/>
          <w:szCs w:val="43"/>
        </w:rPr>
        <w:t>采购</w:t>
      </w:r>
    </w:p>
    <w:p w14:paraId="2CAFF132">
      <w:pPr>
        <w:spacing w:line="283" w:lineRule="auto"/>
        <w:rPr>
          <w:rFonts w:ascii="Arial"/>
          <w:sz w:val="21"/>
        </w:rPr>
      </w:pPr>
    </w:p>
    <w:p w14:paraId="6E32FB6E">
      <w:pPr>
        <w:spacing w:line="284" w:lineRule="auto"/>
        <w:rPr>
          <w:rFonts w:ascii="Arial"/>
          <w:sz w:val="21"/>
        </w:rPr>
      </w:pPr>
    </w:p>
    <w:p w14:paraId="0683AEFA">
      <w:pPr>
        <w:spacing w:line="284" w:lineRule="auto"/>
        <w:rPr>
          <w:rFonts w:ascii="Arial"/>
          <w:sz w:val="21"/>
        </w:rPr>
      </w:pPr>
    </w:p>
    <w:p w14:paraId="637DBDDC">
      <w:pPr>
        <w:spacing w:line="284" w:lineRule="auto"/>
        <w:rPr>
          <w:rFonts w:ascii="Arial"/>
          <w:sz w:val="21"/>
        </w:rPr>
      </w:pPr>
    </w:p>
    <w:p w14:paraId="21BDCF08">
      <w:pPr>
        <w:spacing w:line="284" w:lineRule="auto"/>
        <w:rPr>
          <w:rFonts w:ascii="Arial"/>
          <w:sz w:val="21"/>
        </w:rPr>
      </w:pPr>
    </w:p>
    <w:p w14:paraId="6A3FDA75">
      <w:pPr>
        <w:pStyle w:val="4"/>
        <w:spacing w:before="270" w:line="222" w:lineRule="auto"/>
        <w:ind w:left="1925"/>
        <w:outlineLvl w:val="0"/>
        <w:rPr>
          <w:sz w:val="83"/>
          <w:szCs w:val="83"/>
        </w:rPr>
      </w:pPr>
      <w:r>
        <w:rPr>
          <w:b/>
          <w:bCs/>
          <w:spacing w:val="-39"/>
          <w:sz w:val="83"/>
          <w:szCs w:val="83"/>
        </w:rPr>
        <w:t>响</w:t>
      </w:r>
      <w:r>
        <w:rPr>
          <w:spacing w:val="42"/>
          <w:sz w:val="83"/>
          <w:szCs w:val="83"/>
        </w:rPr>
        <w:t xml:space="preserve"> </w:t>
      </w:r>
      <w:r>
        <w:rPr>
          <w:b/>
          <w:bCs/>
          <w:spacing w:val="-39"/>
          <w:sz w:val="83"/>
          <w:szCs w:val="83"/>
        </w:rPr>
        <w:t>应</w:t>
      </w:r>
      <w:r>
        <w:rPr>
          <w:spacing w:val="49"/>
          <w:sz w:val="83"/>
          <w:szCs w:val="83"/>
        </w:rPr>
        <w:t xml:space="preserve"> </w:t>
      </w:r>
      <w:r>
        <w:rPr>
          <w:b/>
          <w:bCs/>
          <w:spacing w:val="-39"/>
          <w:sz w:val="83"/>
          <w:szCs w:val="83"/>
        </w:rPr>
        <w:t>文</w:t>
      </w:r>
      <w:r>
        <w:rPr>
          <w:spacing w:val="39"/>
          <w:sz w:val="83"/>
          <w:szCs w:val="83"/>
        </w:rPr>
        <w:t xml:space="preserve"> </w:t>
      </w:r>
      <w:r>
        <w:rPr>
          <w:b/>
          <w:bCs/>
          <w:spacing w:val="-39"/>
          <w:sz w:val="83"/>
          <w:szCs w:val="83"/>
        </w:rPr>
        <w:t>件</w:t>
      </w:r>
    </w:p>
    <w:p w14:paraId="7A4469EA">
      <w:pPr>
        <w:spacing w:line="242" w:lineRule="auto"/>
        <w:rPr>
          <w:rFonts w:ascii="Arial"/>
          <w:sz w:val="21"/>
        </w:rPr>
      </w:pPr>
    </w:p>
    <w:p w14:paraId="329D1D99">
      <w:pPr>
        <w:spacing w:line="242" w:lineRule="auto"/>
        <w:rPr>
          <w:rFonts w:ascii="Arial"/>
          <w:sz w:val="21"/>
        </w:rPr>
      </w:pPr>
    </w:p>
    <w:p w14:paraId="049AD444">
      <w:pPr>
        <w:spacing w:line="243" w:lineRule="auto"/>
        <w:rPr>
          <w:rFonts w:ascii="Arial"/>
          <w:sz w:val="21"/>
        </w:rPr>
      </w:pPr>
    </w:p>
    <w:p w14:paraId="6BBACA5E">
      <w:pPr>
        <w:spacing w:line="243" w:lineRule="auto"/>
        <w:rPr>
          <w:rFonts w:ascii="Arial"/>
          <w:sz w:val="21"/>
        </w:rPr>
      </w:pPr>
    </w:p>
    <w:p w14:paraId="2A0A1743">
      <w:pPr>
        <w:spacing w:line="243" w:lineRule="auto"/>
        <w:rPr>
          <w:rFonts w:ascii="Arial"/>
          <w:sz w:val="21"/>
        </w:rPr>
      </w:pPr>
    </w:p>
    <w:p w14:paraId="5E79268D">
      <w:pPr>
        <w:spacing w:line="243" w:lineRule="auto"/>
        <w:rPr>
          <w:rFonts w:ascii="Arial"/>
          <w:sz w:val="21"/>
        </w:rPr>
      </w:pPr>
    </w:p>
    <w:p w14:paraId="2B67C29E">
      <w:pPr>
        <w:spacing w:line="243" w:lineRule="auto"/>
        <w:rPr>
          <w:rFonts w:ascii="Arial"/>
          <w:sz w:val="21"/>
        </w:rPr>
      </w:pPr>
    </w:p>
    <w:p w14:paraId="52B3494C">
      <w:pPr>
        <w:pStyle w:val="4"/>
        <w:spacing w:before="91" w:line="355" w:lineRule="auto"/>
        <w:ind w:left="23" w:right="6983" w:firstLine="5"/>
        <w:rPr>
          <w:sz w:val="28"/>
          <w:szCs w:val="28"/>
        </w:rPr>
      </w:pPr>
      <w:r>
        <w:rPr>
          <w:spacing w:val="-16"/>
          <w:sz w:val="28"/>
          <w:szCs w:val="28"/>
        </w:rPr>
        <w:t>项目编号：</w:t>
      </w:r>
      <w:r>
        <w:rPr>
          <w:sz w:val="28"/>
          <w:szCs w:val="28"/>
        </w:rPr>
        <w:t xml:space="preserve"> </w:t>
      </w:r>
      <w:r>
        <w:rPr>
          <w:spacing w:val="-3"/>
          <w:sz w:val="28"/>
          <w:szCs w:val="28"/>
        </w:rPr>
        <w:t>采购人：</w:t>
      </w:r>
    </w:p>
    <w:p w14:paraId="30656ACD">
      <w:pPr>
        <w:pStyle w:val="4"/>
        <w:spacing w:before="44" w:line="356" w:lineRule="auto"/>
        <w:ind w:left="26" w:right="2301" w:hanging="1"/>
        <w:rPr>
          <w:sz w:val="28"/>
          <w:szCs w:val="28"/>
        </w:rPr>
      </w:pPr>
      <w:r>
        <w:rPr>
          <w:sz w:val="28"/>
          <w:szCs w:val="28"/>
        </w:rPr>
        <w:t xml:space="preserve">供应商: </w:t>
      </w:r>
      <w:r>
        <w:rPr>
          <w:sz w:val="28"/>
          <w:szCs w:val="28"/>
          <w:u w:val="single" w:color="auto"/>
        </w:rPr>
        <w:t xml:space="preserve">（盖章）              </w:t>
      </w:r>
      <w:r>
        <w:rPr>
          <w:spacing w:val="-1"/>
          <w:sz w:val="28"/>
          <w:szCs w:val="28"/>
          <w:u w:val="single" w:color="auto"/>
        </w:rPr>
        <w:t xml:space="preserve">             </w:t>
      </w:r>
      <w:r>
        <w:rPr>
          <w:sz w:val="28"/>
          <w:szCs w:val="28"/>
        </w:rPr>
        <w:t xml:space="preserve"> </w:t>
      </w:r>
      <w:r>
        <w:rPr>
          <w:spacing w:val="1"/>
          <w:sz w:val="28"/>
          <w:szCs w:val="28"/>
        </w:rPr>
        <w:t>法定代表人或其委托代理人</w:t>
      </w:r>
      <w:r>
        <w:rPr>
          <w:spacing w:val="-16"/>
          <w:sz w:val="28"/>
          <w:szCs w:val="28"/>
        </w:rPr>
        <w:t>：（</w:t>
      </w:r>
      <w:r>
        <w:rPr>
          <w:spacing w:val="1"/>
          <w:sz w:val="28"/>
          <w:szCs w:val="28"/>
        </w:rPr>
        <w:t>签字或盖章）</w:t>
      </w:r>
    </w:p>
    <w:p w14:paraId="4A43923E">
      <w:pPr>
        <w:spacing w:line="252" w:lineRule="auto"/>
        <w:rPr>
          <w:rFonts w:ascii="Arial"/>
          <w:sz w:val="21"/>
        </w:rPr>
      </w:pPr>
    </w:p>
    <w:p w14:paraId="4419D2D5">
      <w:pPr>
        <w:spacing w:line="252" w:lineRule="auto"/>
        <w:rPr>
          <w:rFonts w:ascii="Arial"/>
          <w:sz w:val="21"/>
        </w:rPr>
      </w:pPr>
    </w:p>
    <w:p w14:paraId="1E079961">
      <w:pPr>
        <w:pStyle w:val="4"/>
        <w:spacing w:before="91" w:line="221" w:lineRule="auto"/>
        <w:ind w:left="73"/>
        <w:rPr>
          <w:sz w:val="28"/>
          <w:szCs w:val="28"/>
        </w:rPr>
      </w:pPr>
      <w:r>
        <w:rPr>
          <w:spacing w:val="-9"/>
          <w:sz w:val="28"/>
          <w:szCs w:val="28"/>
        </w:rPr>
        <w:t>日期：</w:t>
      </w:r>
      <w:r>
        <w:rPr>
          <w:spacing w:val="-9"/>
          <w:sz w:val="28"/>
          <w:szCs w:val="28"/>
          <w:u w:val="single" w:color="auto"/>
        </w:rPr>
        <w:t xml:space="preserve">       </w:t>
      </w:r>
      <w:r>
        <w:rPr>
          <w:spacing w:val="-109"/>
          <w:sz w:val="28"/>
          <w:szCs w:val="28"/>
        </w:rPr>
        <w:t xml:space="preserve"> </w:t>
      </w:r>
      <w:r>
        <w:rPr>
          <w:spacing w:val="-9"/>
          <w:sz w:val="28"/>
          <w:szCs w:val="28"/>
        </w:rPr>
        <w:t>年</w:t>
      </w:r>
      <w:r>
        <w:rPr>
          <w:spacing w:val="-9"/>
          <w:sz w:val="28"/>
          <w:szCs w:val="28"/>
          <w:u w:val="single" w:color="auto"/>
        </w:rPr>
        <w:t xml:space="preserve">       </w:t>
      </w:r>
      <w:r>
        <w:rPr>
          <w:spacing w:val="-121"/>
          <w:sz w:val="28"/>
          <w:szCs w:val="28"/>
        </w:rPr>
        <w:t xml:space="preserve"> </w:t>
      </w:r>
      <w:r>
        <w:rPr>
          <w:spacing w:val="-9"/>
          <w:sz w:val="28"/>
          <w:szCs w:val="28"/>
        </w:rPr>
        <w:t>月</w:t>
      </w:r>
      <w:r>
        <w:rPr>
          <w:sz w:val="28"/>
          <w:szCs w:val="28"/>
          <w:u w:val="single" w:color="auto"/>
        </w:rPr>
        <w:t xml:space="preserve">     </w:t>
      </w:r>
      <w:r>
        <w:rPr>
          <w:spacing w:val="-83"/>
          <w:sz w:val="28"/>
          <w:szCs w:val="28"/>
        </w:rPr>
        <w:t xml:space="preserve"> </w:t>
      </w:r>
      <w:r>
        <w:rPr>
          <w:spacing w:val="-9"/>
          <w:sz w:val="28"/>
          <w:szCs w:val="28"/>
        </w:rPr>
        <w:t>日</w:t>
      </w:r>
    </w:p>
    <w:p w14:paraId="3CCB614E">
      <w:pPr>
        <w:spacing w:line="221" w:lineRule="auto"/>
        <w:rPr>
          <w:sz w:val="28"/>
          <w:szCs w:val="28"/>
        </w:rPr>
        <w:sectPr>
          <w:footerReference r:id="rId18" w:type="default"/>
          <w:pgSz w:w="11906" w:h="16839"/>
          <w:pgMar w:top="1330" w:right="1785" w:bottom="1151" w:left="1785" w:header="0" w:footer="989" w:gutter="0"/>
          <w:cols w:space="720" w:num="1"/>
        </w:sectPr>
      </w:pPr>
    </w:p>
    <w:p w14:paraId="7C8E4F36">
      <w:pPr>
        <w:pStyle w:val="4"/>
        <w:spacing w:before="60" w:line="222" w:lineRule="auto"/>
        <w:ind w:left="83"/>
        <w:rPr>
          <w:sz w:val="30"/>
          <w:szCs w:val="30"/>
        </w:rPr>
      </w:pPr>
      <w:r>
        <w:rPr>
          <w:spacing w:val="-35"/>
          <w:sz w:val="30"/>
          <w:szCs w:val="30"/>
        </w:rPr>
        <w:t>目</w:t>
      </w:r>
      <w:r>
        <w:rPr>
          <w:spacing w:val="2"/>
          <w:sz w:val="30"/>
          <w:szCs w:val="30"/>
        </w:rPr>
        <w:t xml:space="preserve">     </w:t>
      </w:r>
      <w:r>
        <w:rPr>
          <w:spacing w:val="-35"/>
          <w:sz w:val="30"/>
          <w:szCs w:val="30"/>
        </w:rPr>
        <w:t>录</w:t>
      </w:r>
    </w:p>
    <w:p w14:paraId="5D526646">
      <w:pPr>
        <w:spacing w:line="246" w:lineRule="auto"/>
        <w:rPr>
          <w:rFonts w:ascii="Arial"/>
          <w:sz w:val="21"/>
        </w:rPr>
      </w:pPr>
    </w:p>
    <w:p w14:paraId="348C1B15">
      <w:pPr>
        <w:spacing w:line="246" w:lineRule="auto"/>
        <w:rPr>
          <w:rFonts w:ascii="Arial"/>
          <w:sz w:val="21"/>
        </w:rPr>
      </w:pPr>
    </w:p>
    <w:p w14:paraId="75C7E1A6">
      <w:pPr>
        <w:spacing w:line="246" w:lineRule="auto"/>
        <w:rPr>
          <w:rFonts w:ascii="Arial"/>
          <w:sz w:val="21"/>
        </w:rPr>
      </w:pPr>
    </w:p>
    <w:p w14:paraId="44B6CE2E">
      <w:pPr>
        <w:spacing w:line="247" w:lineRule="auto"/>
        <w:rPr>
          <w:rFonts w:ascii="Arial"/>
          <w:sz w:val="21"/>
        </w:rPr>
      </w:pPr>
    </w:p>
    <w:p w14:paraId="5C071F92">
      <w:pPr>
        <w:pStyle w:val="4"/>
        <w:spacing w:before="78" w:line="222" w:lineRule="auto"/>
        <w:ind w:left="27"/>
      </w:pPr>
      <w:r>
        <w:rPr>
          <w:spacing w:val="-3"/>
        </w:rPr>
        <w:t>一、响应函；</w:t>
      </w:r>
    </w:p>
    <w:p w14:paraId="0714150D">
      <w:pPr>
        <w:pStyle w:val="4"/>
        <w:spacing w:before="273" w:line="220" w:lineRule="auto"/>
        <w:ind w:left="27"/>
      </w:pPr>
      <w:r>
        <w:rPr>
          <w:spacing w:val="-2"/>
        </w:rPr>
        <w:t>二、法定代表人身份证明；</w:t>
      </w:r>
    </w:p>
    <w:p w14:paraId="1348A869">
      <w:pPr>
        <w:pStyle w:val="4"/>
        <w:spacing w:before="273" w:line="219" w:lineRule="auto"/>
        <w:ind w:left="23"/>
      </w:pPr>
      <w:r>
        <w:rPr>
          <w:spacing w:val="-1"/>
        </w:rPr>
        <w:t>三、法定代表人授权委托书；</w:t>
      </w:r>
    </w:p>
    <w:p w14:paraId="297867EF">
      <w:pPr>
        <w:pStyle w:val="4"/>
        <w:spacing w:before="274" w:line="219" w:lineRule="auto"/>
        <w:ind w:left="46"/>
      </w:pPr>
      <w:r>
        <w:rPr>
          <w:spacing w:val="-4"/>
        </w:rPr>
        <w:t>四、响应报价一览表；</w:t>
      </w:r>
    </w:p>
    <w:p w14:paraId="5CB07663">
      <w:pPr>
        <w:pStyle w:val="4"/>
        <w:spacing w:before="277" w:line="219" w:lineRule="auto"/>
        <w:ind w:left="27"/>
      </w:pPr>
      <w:r>
        <w:rPr>
          <w:spacing w:val="-2"/>
        </w:rPr>
        <w:t>五、供应商概况；</w:t>
      </w:r>
    </w:p>
    <w:p w14:paraId="5846FDE7">
      <w:pPr>
        <w:pStyle w:val="4"/>
        <w:spacing w:before="275" w:line="219" w:lineRule="auto"/>
        <w:ind w:left="25"/>
      </w:pPr>
      <w:r>
        <w:rPr>
          <w:spacing w:val="-1"/>
        </w:rPr>
        <w:t>六、拟派关键人员履历、资格；</w:t>
      </w:r>
    </w:p>
    <w:p w14:paraId="0B96BE25">
      <w:pPr>
        <w:pStyle w:val="4"/>
        <w:spacing w:before="274" w:line="219" w:lineRule="auto"/>
        <w:ind w:left="22"/>
      </w:pPr>
      <w:r>
        <w:rPr>
          <w:spacing w:val="-1"/>
        </w:rPr>
        <w:t>七、提供资格证明文件；</w:t>
      </w:r>
    </w:p>
    <w:p w14:paraId="442E57C7">
      <w:pPr>
        <w:pStyle w:val="4"/>
        <w:spacing w:before="277" w:line="219" w:lineRule="auto"/>
        <w:ind w:left="27"/>
      </w:pPr>
      <w:r>
        <w:rPr>
          <w:spacing w:val="-1"/>
        </w:rPr>
        <w:t>八、提供技术部分评分办法资料；</w:t>
      </w:r>
    </w:p>
    <w:p w14:paraId="6055B227">
      <w:pPr>
        <w:pStyle w:val="4"/>
        <w:spacing w:before="275" w:line="219" w:lineRule="auto"/>
        <w:ind w:left="29"/>
      </w:pPr>
      <w:r>
        <w:rPr>
          <w:spacing w:val="-2"/>
        </w:rPr>
        <w:t>九、提供商务部分评分办法资料；</w:t>
      </w:r>
    </w:p>
    <w:p w14:paraId="5DF9F410">
      <w:pPr>
        <w:pStyle w:val="4"/>
        <w:spacing w:before="308" w:line="219" w:lineRule="auto"/>
        <w:ind w:left="24"/>
      </w:pPr>
      <w:r>
        <w:rPr>
          <w:spacing w:val="-1"/>
        </w:rPr>
        <w:t>十、供应商认为需要补充的其他文件和资料；</w:t>
      </w:r>
    </w:p>
    <w:p w14:paraId="28545B56">
      <w:pPr>
        <w:spacing w:line="219" w:lineRule="auto"/>
        <w:sectPr>
          <w:footerReference r:id="rId19" w:type="default"/>
          <w:pgSz w:w="11906" w:h="16839"/>
          <w:pgMar w:top="1370" w:right="1785" w:bottom="1151" w:left="1785" w:header="0" w:footer="989" w:gutter="0"/>
          <w:cols w:space="720" w:num="1"/>
        </w:sectPr>
      </w:pPr>
    </w:p>
    <w:p w14:paraId="6C10FB3C">
      <w:pPr>
        <w:pStyle w:val="4"/>
        <w:spacing w:before="56" w:line="222" w:lineRule="auto"/>
        <w:ind w:left="3478"/>
        <w:rPr>
          <w:sz w:val="28"/>
          <w:szCs w:val="28"/>
        </w:rPr>
      </w:pPr>
      <w:r>
        <w:rPr>
          <w:b/>
          <w:bCs/>
          <w:spacing w:val="-6"/>
          <w:sz w:val="28"/>
          <w:szCs w:val="28"/>
        </w:rPr>
        <w:t>一、响应函</w:t>
      </w:r>
    </w:p>
    <w:p w14:paraId="29BA7838">
      <w:pPr>
        <w:pStyle w:val="4"/>
        <w:spacing w:before="99" w:line="220" w:lineRule="auto"/>
        <w:ind w:left="23"/>
        <w:rPr>
          <w:rFonts w:hint="eastAsia" w:eastAsia="宋体"/>
          <w:lang w:eastAsia="zh-CN"/>
        </w:rPr>
      </w:pPr>
      <w:r>
        <w:rPr>
          <w:spacing w:val="-2"/>
        </w:rPr>
        <w:t>致：</w:t>
      </w:r>
      <w:r>
        <w:rPr>
          <w:rFonts w:hint="eastAsia"/>
          <w:spacing w:val="-2"/>
          <w:u w:val="single" w:color="auto"/>
          <w:lang w:eastAsia="zh-CN"/>
        </w:rPr>
        <w:t>洪湖市人民医院</w:t>
      </w:r>
    </w:p>
    <w:p w14:paraId="077D9501">
      <w:pPr>
        <w:pStyle w:val="4"/>
        <w:spacing w:before="181" w:line="351" w:lineRule="auto"/>
        <w:ind w:left="22" w:firstLine="480"/>
        <w:jc w:val="both"/>
      </w:pPr>
      <w:r>
        <w:rPr>
          <w:spacing w:val="-1"/>
        </w:rPr>
        <w:t>根据贵方的</w:t>
      </w:r>
      <w:r>
        <w:rPr>
          <w:spacing w:val="-118"/>
        </w:rPr>
        <w:t xml:space="preserve"> </w:t>
      </w:r>
      <w:r>
        <w:rPr>
          <w:u w:val="single" w:color="auto"/>
        </w:rPr>
        <w:t xml:space="preserve">                                   </w:t>
      </w:r>
      <w:r>
        <w:rPr>
          <w:spacing w:val="-94"/>
        </w:rPr>
        <w:t xml:space="preserve"> </w:t>
      </w:r>
      <w:r>
        <w:rPr>
          <w:spacing w:val="-1"/>
        </w:rPr>
        <w:t>项目的采购文件，签字</w:t>
      </w:r>
      <w:r>
        <w:t xml:space="preserve">  </w:t>
      </w:r>
      <w:r>
        <w:rPr>
          <w:spacing w:val="-11"/>
        </w:rPr>
        <w:t>代 表</w:t>
      </w:r>
      <w:r>
        <w:rPr>
          <w:spacing w:val="-26"/>
        </w:rPr>
        <w:t xml:space="preserve"> </w:t>
      </w:r>
      <w:r>
        <w:rPr>
          <w:spacing w:val="-11"/>
          <w:u w:val="single" w:color="auto"/>
        </w:rPr>
        <w:t xml:space="preserve">                   </w:t>
      </w:r>
      <w:r>
        <w:rPr>
          <w:spacing w:val="-11"/>
        </w:rPr>
        <w:t>（ 全 名 、 职 务 ） 经 正 式</w:t>
      </w:r>
      <w:r>
        <w:rPr>
          <w:spacing w:val="-25"/>
        </w:rPr>
        <w:t xml:space="preserve"> </w:t>
      </w:r>
      <w:r>
        <w:rPr>
          <w:spacing w:val="-11"/>
        </w:rPr>
        <w:t>授</w:t>
      </w:r>
      <w:r>
        <w:rPr>
          <w:spacing w:val="-23"/>
        </w:rPr>
        <w:t xml:space="preserve"> </w:t>
      </w:r>
      <w:r>
        <w:rPr>
          <w:spacing w:val="-11"/>
        </w:rPr>
        <w:t>权</w:t>
      </w:r>
      <w:r>
        <w:rPr>
          <w:spacing w:val="-18"/>
        </w:rPr>
        <w:t xml:space="preserve"> </w:t>
      </w:r>
      <w:r>
        <w:rPr>
          <w:spacing w:val="-11"/>
        </w:rPr>
        <w:t>并</w:t>
      </w:r>
      <w:r>
        <w:rPr>
          <w:spacing w:val="-23"/>
        </w:rPr>
        <w:t xml:space="preserve"> </w:t>
      </w:r>
      <w:r>
        <w:rPr>
          <w:spacing w:val="-11"/>
        </w:rPr>
        <w:t>代</w:t>
      </w:r>
      <w:r>
        <w:rPr>
          <w:spacing w:val="-25"/>
        </w:rPr>
        <w:t xml:space="preserve"> </w:t>
      </w:r>
      <w:r>
        <w:rPr>
          <w:spacing w:val="-11"/>
        </w:rPr>
        <w:t>表</w:t>
      </w:r>
      <w:r>
        <w:rPr>
          <w:spacing w:val="-24"/>
        </w:rPr>
        <w:t xml:space="preserve"> </w:t>
      </w:r>
      <w:r>
        <w:rPr>
          <w:spacing w:val="-11"/>
        </w:rPr>
        <w:t>本</w:t>
      </w:r>
      <w:r>
        <w:rPr>
          <w:spacing w:val="-14"/>
        </w:rPr>
        <w:t xml:space="preserve"> </w:t>
      </w:r>
      <w:r>
        <w:rPr>
          <w:spacing w:val="-11"/>
        </w:rPr>
        <w:t>公</w:t>
      </w:r>
      <w:r>
        <w:t xml:space="preserve">  </w:t>
      </w:r>
      <w:r>
        <w:rPr>
          <w:spacing w:val="-23"/>
        </w:rPr>
        <w:t>司</w:t>
      </w:r>
      <w:r>
        <w:rPr>
          <w:u w:val="single" w:color="auto"/>
        </w:rPr>
        <w:t xml:space="preserve">                                                  </w:t>
      </w:r>
      <w:r>
        <w:rPr>
          <w:spacing w:val="-23"/>
        </w:rPr>
        <w:t>（供应商名称、地址）</w:t>
      </w:r>
    </w:p>
    <w:p w14:paraId="22BC1482">
      <w:pPr>
        <w:pStyle w:val="4"/>
        <w:spacing w:before="36" w:line="346" w:lineRule="auto"/>
        <w:ind w:left="22" w:right="4484" w:firstLine="1"/>
      </w:pPr>
      <w:r>
        <w:rPr>
          <w:spacing w:val="-5"/>
        </w:rPr>
        <w:t>提交下述文件正本份和副本</w:t>
      </w:r>
      <w:r>
        <w:rPr>
          <w:spacing w:val="-110"/>
        </w:rPr>
        <w:t xml:space="preserve"> </w:t>
      </w:r>
      <w:r>
        <w:rPr>
          <w:u w:val="single" w:color="auto"/>
        </w:rPr>
        <w:t xml:space="preserve">     </w:t>
      </w:r>
      <w:r>
        <w:rPr>
          <w:spacing w:val="-111"/>
        </w:rPr>
        <w:t xml:space="preserve"> </w:t>
      </w:r>
      <w:r>
        <w:rPr>
          <w:spacing w:val="-5"/>
        </w:rPr>
        <w:t>份。</w:t>
      </w:r>
      <w:r>
        <w:t xml:space="preserve"> </w:t>
      </w:r>
      <w:r>
        <w:rPr>
          <w:spacing w:val="-1"/>
        </w:rPr>
        <w:t>据此函，签字代表宣布同意如下：</w:t>
      </w:r>
    </w:p>
    <w:p w14:paraId="196B1B63">
      <w:pPr>
        <w:pStyle w:val="4"/>
        <w:spacing w:before="35" w:line="219" w:lineRule="auto"/>
        <w:ind w:left="521"/>
      </w:pPr>
      <w:r>
        <w:rPr>
          <w:spacing w:val="-2"/>
        </w:rPr>
        <w:t>1.本项目响应总价详见报价一览表。</w:t>
      </w:r>
    </w:p>
    <w:p w14:paraId="4853EAD0">
      <w:pPr>
        <w:pStyle w:val="4"/>
        <w:spacing w:before="184" w:line="346" w:lineRule="auto"/>
        <w:ind w:left="25" w:right="99" w:firstLine="480"/>
      </w:pPr>
      <w:r>
        <w:rPr>
          <w:spacing w:val="-3"/>
        </w:rPr>
        <w:t>2.供应商已详细审查全部采购文件，包括修改文件（如需要修改</w:t>
      </w:r>
      <w:r>
        <w:rPr>
          <w:spacing w:val="-4"/>
        </w:rPr>
        <w:t>）以及全部</w:t>
      </w:r>
      <w:r>
        <w:t xml:space="preserve"> 参考资料和有关附件。完全理解并同意放弃对</w:t>
      </w:r>
      <w:r>
        <w:rPr>
          <w:spacing w:val="-1"/>
        </w:rPr>
        <w:t>这方面有不明及误解的权利。</w:t>
      </w:r>
    </w:p>
    <w:p w14:paraId="28D14E16">
      <w:pPr>
        <w:pStyle w:val="4"/>
        <w:spacing w:before="36" w:line="219" w:lineRule="auto"/>
        <w:ind w:left="508"/>
      </w:pPr>
      <w:r>
        <w:rPr>
          <w:spacing w:val="-4"/>
        </w:rPr>
        <w:t>3.其投标自采购之日起有效期为</w:t>
      </w:r>
      <w:r>
        <w:rPr>
          <w:spacing w:val="-42"/>
        </w:rPr>
        <w:t xml:space="preserve"> </w:t>
      </w:r>
      <w:r>
        <w:rPr>
          <w:spacing w:val="-4"/>
          <w:u w:val="single" w:color="auto"/>
        </w:rPr>
        <w:t>90</w:t>
      </w:r>
      <w:r>
        <w:rPr>
          <w:spacing w:val="-60"/>
          <w:u w:val="single" w:color="auto"/>
        </w:rPr>
        <w:t xml:space="preserve"> </w:t>
      </w:r>
      <w:r>
        <w:rPr>
          <w:spacing w:val="-70"/>
        </w:rPr>
        <w:t xml:space="preserve"> </w:t>
      </w:r>
      <w:r>
        <w:rPr>
          <w:spacing w:val="-4"/>
        </w:rPr>
        <w:t>日历天。</w:t>
      </w:r>
    </w:p>
    <w:p w14:paraId="278AB1CC">
      <w:pPr>
        <w:pStyle w:val="4"/>
        <w:spacing w:before="183" w:line="219" w:lineRule="auto"/>
        <w:ind w:left="502"/>
      </w:pPr>
      <w:r>
        <w:t>4.供应商同意提供按照贵方可能要求的与其投标有</w:t>
      </w:r>
      <w:r>
        <w:rPr>
          <w:spacing w:val="-1"/>
        </w:rPr>
        <w:t>关的一切数据或资料。</w:t>
      </w:r>
    </w:p>
    <w:p w14:paraId="4043D398">
      <w:pPr>
        <w:pStyle w:val="4"/>
        <w:spacing w:before="183" w:line="219" w:lineRule="auto"/>
        <w:ind w:left="508"/>
      </w:pPr>
      <w:r>
        <w:rPr>
          <w:spacing w:val="-1"/>
        </w:rPr>
        <w:t>5.供应商将按采购文件的规定履行合同责任和义务。</w:t>
      </w:r>
    </w:p>
    <w:p w14:paraId="1B00637B">
      <w:pPr>
        <w:pStyle w:val="4"/>
        <w:spacing w:before="184" w:line="219" w:lineRule="auto"/>
        <w:ind w:left="505"/>
      </w:pPr>
      <w:r>
        <w:rPr>
          <w:spacing w:val="-1"/>
        </w:rPr>
        <w:t>6.我方承诺响应文件中的证明材料真实、合法、有效。</w:t>
      </w:r>
    </w:p>
    <w:p w14:paraId="0801C94B">
      <w:pPr>
        <w:spacing w:line="293" w:lineRule="auto"/>
        <w:rPr>
          <w:rFonts w:ascii="Arial"/>
          <w:sz w:val="21"/>
        </w:rPr>
      </w:pPr>
    </w:p>
    <w:p w14:paraId="60940B8D">
      <w:pPr>
        <w:spacing w:line="293" w:lineRule="auto"/>
        <w:rPr>
          <w:rFonts w:ascii="Arial"/>
          <w:sz w:val="21"/>
        </w:rPr>
      </w:pPr>
    </w:p>
    <w:p w14:paraId="55009C73">
      <w:pPr>
        <w:spacing w:line="293" w:lineRule="auto"/>
        <w:rPr>
          <w:rFonts w:ascii="Arial"/>
          <w:sz w:val="21"/>
        </w:rPr>
      </w:pPr>
    </w:p>
    <w:p w14:paraId="76B00628">
      <w:pPr>
        <w:pStyle w:val="4"/>
        <w:tabs>
          <w:tab w:val="left" w:pos="6374"/>
        </w:tabs>
        <w:spacing w:before="78" w:line="351" w:lineRule="auto"/>
        <w:ind w:left="383" w:right="2045"/>
        <w:jc w:val="both"/>
      </w:pPr>
      <w:r>
        <w:rPr>
          <w:spacing w:val="-1"/>
        </w:rPr>
        <w:t>法定代表人或委托代理人（签字或盖章</w:t>
      </w:r>
      <w:r>
        <w:rPr>
          <w:spacing w:val="2"/>
        </w:rPr>
        <w:t>）：</w:t>
      </w:r>
      <w:r>
        <w:rPr>
          <w:u w:val="single" w:color="auto"/>
        </w:rPr>
        <w:tab/>
      </w:r>
      <w:r>
        <w:t xml:space="preserve"> </w:t>
      </w:r>
      <w:r>
        <w:rPr>
          <w:spacing w:val="-1"/>
        </w:rPr>
        <w:t>供应商名称（加盖公章</w:t>
      </w:r>
      <w:r>
        <w:t>）：</w:t>
      </w:r>
      <w:r>
        <w:rPr>
          <w:u w:val="single" w:color="auto"/>
        </w:rPr>
        <w:tab/>
      </w:r>
      <w:r>
        <w:t xml:space="preserve"> </w:t>
      </w:r>
      <w:r>
        <w:rPr>
          <w:spacing w:val="-5"/>
        </w:rPr>
        <w:t>日期：</w:t>
      </w:r>
      <w:r>
        <w:rPr>
          <w:u w:val="single" w:color="auto"/>
        </w:rPr>
        <w:t xml:space="preserve">           </w:t>
      </w:r>
      <w:r>
        <w:rPr>
          <w:spacing w:val="5"/>
        </w:rPr>
        <w:t xml:space="preserve">  </w:t>
      </w:r>
      <w:r>
        <w:rPr>
          <w:spacing w:val="-5"/>
        </w:rPr>
        <w:t>年</w:t>
      </w:r>
      <w:r>
        <w:rPr>
          <w:u w:val="single" w:color="auto"/>
        </w:rPr>
        <w:t xml:space="preserve">           </w:t>
      </w:r>
      <w:r>
        <w:rPr>
          <w:spacing w:val="-105"/>
        </w:rPr>
        <w:t xml:space="preserve"> </w:t>
      </w:r>
      <w:r>
        <w:rPr>
          <w:spacing w:val="-5"/>
        </w:rPr>
        <w:t xml:space="preserve">月 </w:t>
      </w:r>
      <w:r>
        <w:rPr>
          <w:u w:val="single" w:color="auto"/>
        </w:rPr>
        <w:t xml:space="preserve">            </w:t>
      </w:r>
      <w:r>
        <w:rPr>
          <w:spacing w:val="-70"/>
        </w:rPr>
        <w:t xml:space="preserve"> </w:t>
      </w:r>
      <w:r>
        <w:rPr>
          <w:spacing w:val="-5"/>
        </w:rPr>
        <w:t>日</w:t>
      </w:r>
    </w:p>
    <w:p w14:paraId="2B85E78C">
      <w:pPr>
        <w:spacing w:line="351" w:lineRule="auto"/>
        <w:sectPr>
          <w:footerReference r:id="rId20" w:type="default"/>
          <w:pgSz w:w="11906" w:h="16839"/>
          <w:pgMar w:top="1263" w:right="1700" w:bottom="1151" w:left="1785" w:header="0" w:footer="989" w:gutter="0"/>
          <w:cols w:space="720" w:num="1"/>
        </w:sectPr>
      </w:pPr>
    </w:p>
    <w:p w14:paraId="6EACF45D">
      <w:pPr>
        <w:pStyle w:val="4"/>
        <w:spacing w:before="55" w:line="221" w:lineRule="auto"/>
        <w:ind w:left="29"/>
        <w:rPr>
          <w:sz w:val="28"/>
          <w:szCs w:val="28"/>
        </w:rPr>
      </w:pPr>
      <w:r>
        <w:rPr>
          <w:b/>
          <w:bCs/>
          <w:spacing w:val="-4"/>
          <w:sz w:val="28"/>
          <w:szCs w:val="28"/>
        </w:rPr>
        <w:t>二、法定代表人身份证明</w:t>
      </w:r>
    </w:p>
    <w:p w14:paraId="40504FA5">
      <w:pPr>
        <w:spacing w:line="300" w:lineRule="auto"/>
        <w:rPr>
          <w:rFonts w:ascii="Arial"/>
          <w:sz w:val="21"/>
        </w:rPr>
      </w:pPr>
    </w:p>
    <w:p w14:paraId="4D90C360">
      <w:pPr>
        <w:spacing w:line="300" w:lineRule="auto"/>
        <w:rPr>
          <w:rFonts w:ascii="Arial"/>
          <w:sz w:val="21"/>
        </w:rPr>
      </w:pPr>
    </w:p>
    <w:p w14:paraId="5A24D4E7">
      <w:pPr>
        <w:spacing w:line="300" w:lineRule="auto"/>
        <w:rPr>
          <w:rFonts w:ascii="Arial"/>
          <w:sz w:val="21"/>
        </w:rPr>
      </w:pPr>
    </w:p>
    <w:p w14:paraId="344561E9">
      <w:pPr>
        <w:pStyle w:val="4"/>
        <w:tabs>
          <w:tab w:val="left" w:pos="494"/>
        </w:tabs>
        <w:spacing w:before="78" w:line="220" w:lineRule="auto"/>
        <w:ind w:left="14"/>
      </w:pPr>
      <w:r>
        <w:rPr>
          <w:u w:val="single" w:color="auto"/>
        </w:rPr>
        <w:tab/>
      </w:r>
      <w:r>
        <w:rPr>
          <w:spacing w:val="-75"/>
        </w:rPr>
        <w:t xml:space="preserve"> </w:t>
      </w:r>
      <w:r>
        <w:rPr>
          <w:spacing w:val="-2"/>
        </w:rPr>
        <w:t>同志，现任我公司职务，为法定代表人，特此证明。</w:t>
      </w:r>
    </w:p>
    <w:p w14:paraId="67307A3A">
      <w:pPr>
        <w:spacing w:line="261" w:lineRule="auto"/>
        <w:rPr>
          <w:rFonts w:ascii="Arial"/>
          <w:sz w:val="21"/>
        </w:rPr>
      </w:pPr>
    </w:p>
    <w:p w14:paraId="3D2C3D9B">
      <w:pPr>
        <w:spacing w:line="261" w:lineRule="auto"/>
        <w:rPr>
          <w:rFonts w:ascii="Arial"/>
          <w:sz w:val="21"/>
        </w:rPr>
      </w:pPr>
    </w:p>
    <w:p w14:paraId="340A14FF">
      <w:pPr>
        <w:spacing w:line="262" w:lineRule="auto"/>
        <w:rPr>
          <w:rFonts w:ascii="Arial"/>
          <w:sz w:val="21"/>
        </w:rPr>
      </w:pPr>
    </w:p>
    <w:p w14:paraId="6D877589">
      <w:pPr>
        <w:spacing w:line="262" w:lineRule="auto"/>
        <w:rPr>
          <w:rFonts w:ascii="Arial"/>
          <w:sz w:val="21"/>
        </w:rPr>
      </w:pPr>
    </w:p>
    <w:p w14:paraId="1D55C37D">
      <w:pPr>
        <w:spacing w:line="262" w:lineRule="auto"/>
        <w:rPr>
          <w:rFonts w:ascii="Arial"/>
          <w:sz w:val="21"/>
        </w:rPr>
      </w:pPr>
    </w:p>
    <w:p w14:paraId="7D543F04">
      <w:pPr>
        <w:pStyle w:val="4"/>
        <w:spacing w:before="78" w:line="418" w:lineRule="auto"/>
        <w:ind w:left="24" w:right="4960" w:hanging="1"/>
      </w:pPr>
      <w:r>
        <w:rPr>
          <w:spacing w:val="-8"/>
        </w:rPr>
        <w:t>签发日期：</w:t>
      </w:r>
      <w:r>
        <w:rPr>
          <w:spacing w:val="-8"/>
          <w:u w:val="single" w:color="auto"/>
        </w:rPr>
        <w:t xml:space="preserve">    </w:t>
      </w:r>
      <w:r>
        <w:rPr>
          <w:spacing w:val="-101"/>
        </w:rPr>
        <w:t xml:space="preserve"> </w:t>
      </w:r>
      <w:r>
        <w:rPr>
          <w:spacing w:val="-8"/>
        </w:rPr>
        <w:t>年</w:t>
      </w:r>
      <w:r>
        <w:rPr>
          <w:u w:val="single" w:color="auto"/>
        </w:rPr>
        <w:t xml:space="preserve">    </w:t>
      </w:r>
      <w:r>
        <w:rPr>
          <w:spacing w:val="-104"/>
        </w:rPr>
        <w:t xml:space="preserve"> </w:t>
      </w:r>
      <w:r>
        <w:rPr>
          <w:spacing w:val="-8"/>
        </w:rPr>
        <w:t>月</w:t>
      </w:r>
      <w:r>
        <w:rPr>
          <w:u w:val="single" w:color="auto"/>
        </w:rPr>
        <w:t xml:space="preserve">    </w:t>
      </w:r>
      <w:r>
        <w:rPr>
          <w:spacing w:val="-70"/>
        </w:rPr>
        <w:t xml:space="preserve"> </w:t>
      </w:r>
      <w:r>
        <w:rPr>
          <w:spacing w:val="-8"/>
        </w:rPr>
        <w:t>日</w:t>
      </w:r>
      <w:r>
        <w:t xml:space="preserve"> </w:t>
      </w:r>
      <w:r>
        <w:rPr>
          <w:spacing w:val="4"/>
        </w:rPr>
        <w:t>单位</w:t>
      </w:r>
      <w:r>
        <w:rPr>
          <w:spacing w:val="-17"/>
        </w:rPr>
        <w:t>：（</w:t>
      </w:r>
      <w:r>
        <w:rPr>
          <w:spacing w:val="4"/>
        </w:rPr>
        <w:t>盖章）</w:t>
      </w:r>
    </w:p>
    <w:p w14:paraId="008A7CC9">
      <w:pPr>
        <w:spacing w:line="255" w:lineRule="auto"/>
        <w:rPr>
          <w:rFonts w:ascii="Arial"/>
          <w:sz w:val="21"/>
        </w:rPr>
      </w:pPr>
    </w:p>
    <w:p w14:paraId="3E0D9DDD">
      <w:pPr>
        <w:spacing w:line="256" w:lineRule="auto"/>
        <w:rPr>
          <w:rFonts w:ascii="Arial"/>
          <w:sz w:val="21"/>
        </w:rPr>
      </w:pPr>
    </w:p>
    <w:p w14:paraId="33A8C7DC">
      <w:pPr>
        <w:pStyle w:val="4"/>
        <w:spacing w:before="79" w:line="219" w:lineRule="auto"/>
        <w:ind w:left="42"/>
      </w:pPr>
      <w:r>
        <w:rPr>
          <w:spacing w:val="-15"/>
        </w:rPr>
        <w:t>附：</w:t>
      </w:r>
    </w:p>
    <w:p w14:paraId="78E75C1E">
      <w:pPr>
        <w:pStyle w:val="4"/>
        <w:spacing w:before="276" w:line="220" w:lineRule="auto"/>
        <w:ind w:left="24"/>
      </w:pPr>
      <w:r>
        <w:rPr>
          <w:spacing w:val="-2"/>
        </w:rPr>
        <w:t>法定代表人性别：</w:t>
      </w:r>
      <w:r>
        <w:rPr>
          <w:spacing w:val="-2"/>
          <w:u w:val="single" w:color="auto"/>
        </w:rPr>
        <w:t xml:space="preserve">    </w:t>
      </w:r>
      <w:r>
        <w:rPr>
          <w:spacing w:val="-102"/>
        </w:rPr>
        <w:t xml:space="preserve"> </w:t>
      </w:r>
      <w:r>
        <w:rPr>
          <w:spacing w:val="-2"/>
        </w:rPr>
        <w:t>年龄：</w:t>
      </w:r>
      <w:r>
        <w:rPr>
          <w:u w:val="single" w:color="auto"/>
        </w:rPr>
        <w:t xml:space="preserve">    </w:t>
      </w:r>
    </w:p>
    <w:p w14:paraId="7AF55759">
      <w:pPr>
        <w:pStyle w:val="4"/>
        <w:spacing w:before="273" w:line="418" w:lineRule="auto"/>
        <w:ind w:left="24" w:right="5680" w:firstLine="5"/>
      </w:pPr>
      <w:r>
        <w:rPr>
          <w:spacing w:val="-1"/>
        </w:rPr>
        <w:t>身份证号码：</w:t>
      </w:r>
      <w:r>
        <w:rPr>
          <w:spacing w:val="-1"/>
          <w:u w:val="single" w:color="auto"/>
        </w:rPr>
        <w:t xml:space="preserve">          </w:t>
      </w:r>
      <w:r>
        <w:t xml:space="preserve"> </w:t>
      </w:r>
      <w:r>
        <w:rPr>
          <w:spacing w:val="-3"/>
        </w:rPr>
        <w:t>联系电话：</w:t>
      </w:r>
      <w:r>
        <w:rPr>
          <w:u w:val="single" w:color="auto"/>
        </w:rPr>
        <w:t xml:space="preserve">            </w:t>
      </w:r>
    </w:p>
    <w:p w14:paraId="23431799">
      <w:pPr>
        <w:spacing w:line="267" w:lineRule="auto"/>
        <w:rPr>
          <w:rFonts w:ascii="Arial"/>
          <w:sz w:val="21"/>
        </w:rPr>
      </w:pPr>
    </w:p>
    <w:p w14:paraId="6277A30F">
      <w:pPr>
        <w:spacing w:line="268" w:lineRule="auto"/>
        <w:rPr>
          <w:rFonts w:ascii="Arial"/>
          <w:sz w:val="21"/>
        </w:rPr>
      </w:pPr>
    </w:p>
    <w:p w14:paraId="0F78F3F1">
      <w:pPr>
        <w:pStyle w:val="4"/>
        <w:spacing w:before="72" w:line="220" w:lineRule="auto"/>
        <w:ind w:left="39"/>
        <w:rPr>
          <w:sz w:val="22"/>
          <w:szCs w:val="22"/>
        </w:rPr>
      </w:pPr>
      <w:r>
        <w:rPr>
          <w:b/>
          <w:bCs/>
          <w:spacing w:val="-4"/>
          <w:sz w:val="22"/>
          <w:szCs w:val="22"/>
        </w:rPr>
        <w:t>附：法定代表人身份证正反复印件。</w:t>
      </w:r>
    </w:p>
    <w:p w14:paraId="69EE4086">
      <w:pPr>
        <w:spacing w:line="220" w:lineRule="auto"/>
        <w:rPr>
          <w:sz w:val="22"/>
          <w:szCs w:val="22"/>
        </w:rPr>
        <w:sectPr>
          <w:footerReference r:id="rId21" w:type="default"/>
          <w:pgSz w:w="11906" w:h="16839"/>
          <w:pgMar w:top="1354" w:right="1785" w:bottom="1151" w:left="1785" w:header="0" w:footer="989" w:gutter="0"/>
          <w:cols w:space="720" w:num="1"/>
        </w:sectPr>
      </w:pPr>
    </w:p>
    <w:p w14:paraId="02DEAFF1">
      <w:pPr>
        <w:pStyle w:val="4"/>
        <w:spacing w:before="56" w:line="220" w:lineRule="auto"/>
        <w:ind w:left="2492"/>
        <w:rPr>
          <w:sz w:val="28"/>
          <w:szCs w:val="28"/>
        </w:rPr>
      </w:pPr>
      <w:r>
        <w:rPr>
          <w:b/>
          <w:bCs/>
          <w:spacing w:val="-3"/>
          <w:sz w:val="28"/>
          <w:szCs w:val="28"/>
        </w:rPr>
        <w:t>三、法定代表人授权委托书</w:t>
      </w:r>
    </w:p>
    <w:p w14:paraId="228B45FC">
      <w:pPr>
        <w:spacing w:line="290" w:lineRule="auto"/>
        <w:rPr>
          <w:rFonts w:ascii="Arial"/>
          <w:sz w:val="21"/>
        </w:rPr>
      </w:pPr>
    </w:p>
    <w:p w14:paraId="7C034709">
      <w:pPr>
        <w:spacing w:line="291" w:lineRule="auto"/>
        <w:rPr>
          <w:rFonts w:ascii="Arial"/>
          <w:sz w:val="21"/>
        </w:rPr>
      </w:pPr>
    </w:p>
    <w:p w14:paraId="6917D8BD">
      <w:pPr>
        <w:spacing w:line="291" w:lineRule="auto"/>
        <w:rPr>
          <w:rFonts w:ascii="Arial"/>
          <w:sz w:val="21"/>
        </w:rPr>
      </w:pPr>
    </w:p>
    <w:p w14:paraId="7A4A32BB">
      <w:pPr>
        <w:pStyle w:val="4"/>
        <w:spacing w:before="78" w:line="393" w:lineRule="auto"/>
        <w:ind w:left="21" w:right="93" w:firstLine="482"/>
        <w:jc w:val="both"/>
      </w:pPr>
      <w:r>
        <w:rPr>
          <w:spacing w:val="-13"/>
        </w:rPr>
        <w:t>本授权委托书声明：我</w:t>
      </w:r>
      <w:r>
        <w:rPr>
          <w:spacing w:val="-13"/>
          <w:u w:val="single" w:color="auto"/>
        </w:rPr>
        <w:t>（姓名）</w:t>
      </w:r>
      <w:r>
        <w:rPr>
          <w:spacing w:val="-13"/>
        </w:rPr>
        <w:t>系</w:t>
      </w:r>
      <w:r>
        <w:rPr>
          <w:spacing w:val="-13"/>
          <w:u w:val="single" w:color="auto"/>
        </w:rPr>
        <w:t>（供应商）</w:t>
      </w:r>
      <w:r>
        <w:rPr>
          <w:spacing w:val="-13"/>
        </w:rPr>
        <w:t>的法定代表人，现授</w:t>
      </w:r>
      <w:r>
        <w:rPr>
          <w:spacing w:val="-14"/>
        </w:rPr>
        <w:t xml:space="preserve">权委托 </w:t>
      </w:r>
      <w:r>
        <w:rPr>
          <w:spacing w:val="-14"/>
          <w:u w:val="single" w:color="auto"/>
        </w:rPr>
        <w:t>（单</w:t>
      </w:r>
      <w:r>
        <w:t xml:space="preserve"> </w:t>
      </w:r>
      <w:r>
        <w:rPr>
          <w:spacing w:val="1"/>
          <w:u w:val="single" w:color="auto"/>
        </w:rPr>
        <w:t>位</w:t>
      </w:r>
      <w:r>
        <w:rPr>
          <w:spacing w:val="-15"/>
          <w:u w:val="single" w:color="auto"/>
        </w:rPr>
        <w:t>）（</w:t>
      </w:r>
      <w:r>
        <w:rPr>
          <w:spacing w:val="1"/>
          <w:u w:val="single" w:color="auto"/>
        </w:rPr>
        <w:t>姓名）</w:t>
      </w:r>
      <w:r>
        <w:rPr>
          <w:spacing w:val="1"/>
        </w:rPr>
        <w:t>为我的代理人，为我公司参加贵单位组织的</w:t>
      </w:r>
      <w:r>
        <w:rPr>
          <w:spacing w:val="1"/>
          <w:u w:val="single" w:color="auto"/>
        </w:rPr>
        <w:t xml:space="preserve">      （项目）   </w:t>
      </w:r>
      <w:r>
        <w:rPr>
          <w:spacing w:val="-110"/>
        </w:rPr>
        <w:t xml:space="preserve"> </w:t>
      </w:r>
      <w:r>
        <w:rPr>
          <w:spacing w:val="1"/>
        </w:rPr>
        <w:t>采</w:t>
      </w:r>
      <w:r>
        <w:t xml:space="preserve"> </w:t>
      </w:r>
      <w:r>
        <w:rPr>
          <w:spacing w:val="-3"/>
        </w:rPr>
        <w:t>购的投标代表人，全权代表我公司处理在该项目活动中的一切事宜。代理期限从</w:t>
      </w:r>
      <w:r>
        <w:rPr>
          <w:spacing w:val="2"/>
        </w:rPr>
        <w:t xml:space="preserve"> </w:t>
      </w:r>
      <w:r>
        <w:rPr>
          <w:spacing w:val="-12"/>
        </w:rPr>
        <w:t>年</w:t>
      </w:r>
      <w:r>
        <w:rPr>
          <w:spacing w:val="-12"/>
          <w:u w:val="single" w:color="auto"/>
        </w:rPr>
        <w:t xml:space="preserve">   </w:t>
      </w:r>
      <w:r>
        <w:rPr>
          <w:spacing w:val="-100"/>
        </w:rPr>
        <w:t xml:space="preserve"> </w:t>
      </w:r>
      <w:r>
        <w:rPr>
          <w:spacing w:val="-12"/>
        </w:rPr>
        <w:t>月</w:t>
      </w:r>
      <w:r>
        <w:rPr>
          <w:u w:val="single" w:color="auto"/>
        </w:rPr>
        <w:t xml:space="preserve">   </w:t>
      </w:r>
      <w:r>
        <w:rPr>
          <w:spacing w:val="-69"/>
        </w:rPr>
        <w:t xml:space="preserve"> </w:t>
      </w:r>
      <w:r>
        <w:rPr>
          <w:spacing w:val="-12"/>
        </w:rPr>
        <w:t>日起至</w:t>
      </w:r>
      <w:r>
        <w:rPr>
          <w:u w:val="single" w:color="auto"/>
        </w:rPr>
        <w:t xml:space="preserve">         </w:t>
      </w:r>
      <w:r>
        <w:rPr>
          <w:spacing w:val="-110"/>
        </w:rPr>
        <w:t xml:space="preserve"> </w:t>
      </w:r>
      <w:r>
        <w:rPr>
          <w:spacing w:val="-12"/>
        </w:rPr>
        <w:t>年</w:t>
      </w:r>
      <w:r>
        <w:rPr>
          <w:u w:val="single" w:color="auto"/>
        </w:rPr>
        <w:t xml:space="preserve">   </w:t>
      </w:r>
      <w:r>
        <w:rPr>
          <w:spacing w:val="-105"/>
        </w:rPr>
        <w:t xml:space="preserve"> </w:t>
      </w:r>
      <w:r>
        <w:rPr>
          <w:spacing w:val="-12"/>
        </w:rPr>
        <w:t>月</w:t>
      </w:r>
      <w:r>
        <w:rPr>
          <w:u w:val="single" w:color="auto"/>
        </w:rPr>
        <w:t xml:space="preserve">   </w:t>
      </w:r>
      <w:r>
        <w:rPr>
          <w:spacing w:val="-69"/>
        </w:rPr>
        <w:t xml:space="preserve"> </w:t>
      </w:r>
      <w:r>
        <w:rPr>
          <w:spacing w:val="-12"/>
        </w:rPr>
        <w:t>日止。</w:t>
      </w:r>
    </w:p>
    <w:p w14:paraId="72991BFC">
      <w:pPr>
        <w:spacing w:line="365" w:lineRule="auto"/>
        <w:rPr>
          <w:rFonts w:ascii="Arial"/>
          <w:sz w:val="21"/>
        </w:rPr>
      </w:pPr>
    </w:p>
    <w:p w14:paraId="591A37F9">
      <w:pPr>
        <w:pStyle w:val="4"/>
        <w:spacing w:before="78" w:line="220" w:lineRule="auto"/>
        <w:ind w:left="262"/>
      </w:pPr>
      <w:r>
        <w:rPr>
          <w:spacing w:val="-1"/>
        </w:rPr>
        <w:t>代理人无转委托权，特此委托。</w:t>
      </w:r>
    </w:p>
    <w:p w14:paraId="6B933E5C">
      <w:pPr>
        <w:spacing w:line="408" w:lineRule="auto"/>
        <w:rPr>
          <w:rFonts w:ascii="Arial"/>
          <w:sz w:val="21"/>
        </w:rPr>
      </w:pPr>
    </w:p>
    <w:p w14:paraId="7A5B524B">
      <w:pPr>
        <w:pStyle w:val="4"/>
        <w:tabs>
          <w:tab w:val="left" w:pos="5812"/>
        </w:tabs>
        <w:spacing w:before="78" w:line="289" w:lineRule="auto"/>
        <w:ind w:left="502" w:right="2606"/>
        <w:jc w:val="both"/>
      </w:pPr>
      <w:r>
        <w:rPr>
          <w:spacing w:val="-2"/>
        </w:rPr>
        <w:t>授权单位</w:t>
      </w:r>
      <w:r>
        <w:rPr>
          <w:rFonts w:ascii="Times New Roman" w:hAnsi="Times New Roman" w:eastAsia="Times New Roman" w:cs="Times New Roman"/>
          <w:spacing w:val="-2"/>
        </w:rPr>
        <w:t>(</w:t>
      </w:r>
      <w:r>
        <w:rPr>
          <w:spacing w:val="-2"/>
        </w:rPr>
        <w:t>签章</w:t>
      </w:r>
      <w:r>
        <w:rPr>
          <w:rFonts w:ascii="Times New Roman" w:hAnsi="Times New Roman" w:eastAsia="Times New Roman" w:cs="Times New Roman"/>
          <w:spacing w:val="-2"/>
        </w:rPr>
        <w:t>)</w:t>
      </w:r>
      <w:r>
        <w:rPr>
          <w:spacing w:val="-2"/>
        </w:rPr>
        <w:t>：</w:t>
      </w:r>
      <w:r>
        <w:rPr>
          <w:u w:val="single" w:color="auto"/>
        </w:rPr>
        <w:tab/>
      </w:r>
      <w:r>
        <w:t xml:space="preserve"> </w:t>
      </w:r>
      <w:r>
        <w:rPr>
          <w:spacing w:val="-1"/>
        </w:rPr>
        <w:t>法定代表人</w:t>
      </w:r>
      <w:r>
        <w:rPr>
          <w:rFonts w:ascii="Times New Roman" w:hAnsi="Times New Roman" w:eastAsia="Times New Roman" w:cs="Times New Roman"/>
          <w:spacing w:val="-1"/>
        </w:rPr>
        <w:t>(</w:t>
      </w:r>
      <w:r>
        <w:rPr>
          <w:spacing w:val="-1"/>
        </w:rPr>
        <w:t>签字或盖章</w:t>
      </w:r>
      <w:r>
        <w:rPr>
          <w:rFonts w:ascii="Times New Roman" w:hAnsi="Times New Roman" w:eastAsia="Times New Roman" w:cs="Times New Roman"/>
          <w:spacing w:val="-1"/>
        </w:rPr>
        <w:t>)</w:t>
      </w:r>
      <w:r>
        <w:rPr>
          <w:spacing w:val="-1"/>
        </w:rPr>
        <w:t>：</w:t>
      </w:r>
      <w:r>
        <w:rPr>
          <w:u w:val="single" w:color="auto"/>
        </w:rPr>
        <w:tab/>
      </w:r>
      <w:r>
        <w:t xml:space="preserve"> </w:t>
      </w:r>
      <w:r>
        <w:rPr>
          <w:spacing w:val="-2"/>
        </w:rPr>
        <w:t>签发日期：</w:t>
      </w:r>
      <w:r>
        <w:rPr>
          <w:spacing w:val="-2"/>
          <w:u w:val="single" w:color="auto"/>
        </w:rPr>
        <w:t xml:space="preserve">         </w:t>
      </w:r>
      <w:r>
        <w:rPr>
          <w:spacing w:val="-100"/>
        </w:rPr>
        <w:t xml:space="preserve"> </w:t>
      </w:r>
      <w:r>
        <w:rPr>
          <w:spacing w:val="-2"/>
        </w:rPr>
        <w:t>年</w:t>
      </w:r>
      <w:r>
        <w:rPr>
          <w:spacing w:val="-2"/>
          <w:u w:val="single" w:color="auto"/>
        </w:rPr>
        <w:t xml:space="preserve">   </w:t>
      </w:r>
      <w:r>
        <w:rPr>
          <w:spacing w:val="-105"/>
        </w:rPr>
        <w:t xml:space="preserve"> </w:t>
      </w:r>
      <w:r>
        <w:rPr>
          <w:spacing w:val="-2"/>
        </w:rPr>
        <w:t>月</w:t>
      </w:r>
      <w:r>
        <w:rPr>
          <w:spacing w:val="-2"/>
          <w:u w:val="single" w:color="auto"/>
        </w:rPr>
        <w:t xml:space="preserve">   </w:t>
      </w:r>
      <w:r>
        <w:rPr>
          <w:spacing w:val="-69"/>
        </w:rPr>
        <w:t xml:space="preserve"> </w:t>
      </w:r>
      <w:r>
        <w:rPr>
          <w:spacing w:val="-2"/>
        </w:rPr>
        <w:t>日</w:t>
      </w:r>
    </w:p>
    <w:p w14:paraId="611DE042">
      <w:pPr>
        <w:spacing w:line="429" w:lineRule="auto"/>
        <w:rPr>
          <w:rFonts w:ascii="Arial"/>
          <w:sz w:val="21"/>
        </w:rPr>
      </w:pPr>
    </w:p>
    <w:p w14:paraId="3CDB1545">
      <w:pPr>
        <w:pStyle w:val="4"/>
        <w:spacing w:before="78" w:line="219" w:lineRule="auto"/>
        <w:ind w:left="522"/>
      </w:pPr>
      <w:r>
        <w:rPr>
          <w:spacing w:val="-15"/>
        </w:rPr>
        <w:t>附：</w:t>
      </w:r>
    </w:p>
    <w:p w14:paraId="443EA912">
      <w:pPr>
        <w:pStyle w:val="4"/>
        <w:spacing w:before="116" w:line="220" w:lineRule="auto"/>
        <w:ind w:left="502"/>
      </w:pPr>
      <w:r>
        <w:rPr>
          <w:spacing w:val="-2"/>
        </w:rPr>
        <w:t>代理人姓名：</w:t>
      </w:r>
      <w:r>
        <w:rPr>
          <w:u w:val="single" w:color="auto"/>
        </w:rPr>
        <w:t xml:space="preserve">                             </w:t>
      </w:r>
    </w:p>
    <w:p w14:paraId="3B6372F7">
      <w:pPr>
        <w:pStyle w:val="4"/>
        <w:spacing w:before="115" w:line="220" w:lineRule="auto"/>
        <w:ind w:left="504"/>
      </w:pPr>
      <w:r>
        <w:rPr>
          <w:spacing w:val="-1"/>
        </w:rPr>
        <w:t>职务：</w:t>
      </w:r>
      <w:r>
        <w:rPr>
          <w:spacing w:val="-1"/>
          <w:u w:val="single" w:color="auto"/>
        </w:rPr>
        <w:t xml:space="preserve">                    </w:t>
      </w:r>
      <w:r>
        <w:rPr>
          <w:spacing w:val="2"/>
        </w:rPr>
        <w:t xml:space="preserve">       </w:t>
      </w:r>
      <w:r>
        <w:rPr>
          <w:spacing w:val="-1"/>
        </w:rPr>
        <w:t>性别：</w:t>
      </w:r>
      <w:r>
        <w:rPr>
          <w:u w:val="single" w:color="auto"/>
        </w:rPr>
        <w:t xml:space="preserve">      </w:t>
      </w:r>
    </w:p>
    <w:p w14:paraId="15C21DF7">
      <w:pPr>
        <w:pStyle w:val="4"/>
        <w:spacing w:before="111" w:line="235" w:lineRule="auto"/>
        <w:ind w:left="504" w:right="2524" w:firstLine="5"/>
      </w:pPr>
      <w:r>
        <w:t>身份证号码：</w:t>
      </w:r>
      <w:r>
        <w:rPr>
          <w:u w:val="single" w:color="auto"/>
        </w:rPr>
        <w:t xml:space="preserve">                </w:t>
      </w:r>
      <w:r>
        <w:rPr>
          <w:spacing w:val="-1"/>
          <w:u w:val="single" w:color="auto"/>
        </w:rPr>
        <w:t xml:space="preserve">                 </w:t>
      </w:r>
      <w:r>
        <w:t xml:space="preserve"> </w:t>
      </w:r>
      <w:r>
        <w:rPr>
          <w:spacing w:val="-2"/>
        </w:rPr>
        <w:t xml:space="preserve">联系方式： </w:t>
      </w:r>
      <w:r>
        <w:rPr>
          <w:u w:val="single" w:color="auto"/>
        </w:rPr>
        <w:t xml:space="preserve">                                </w:t>
      </w:r>
    </w:p>
    <w:p w14:paraId="1CE224FB">
      <w:pPr>
        <w:spacing w:line="423" w:lineRule="auto"/>
        <w:rPr>
          <w:rFonts w:ascii="Arial"/>
          <w:sz w:val="21"/>
        </w:rPr>
      </w:pPr>
    </w:p>
    <w:p w14:paraId="3FE3E146">
      <w:pPr>
        <w:pStyle w:val="4"/>
        <w:spacing w:before="79" w:line="219" w:lineRule="auto"/>
        <w:ind w:left="42"/>
      </w:pPr>
      <w:r>
        <w:rPr>
          <w:spacing w:val="-3"/>
        </w:rPr>
        <w:t>附授权委托人身份证复印件：</w:t>
      </w:r>
    </w:p>
    <w:p w14:paraId="2E6B2022">
      <w:pPr>
        <w:spacing w:before="225"/>
      </w:pPr>
    </w:p>
    <w:tbl>
      <w:tblPr>
        <w:tblStyle w:val="11"/>
        <w:tblW w:w="7774" w:type="dxa"/>
        <w:tblInd w:w="6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87"/>
        <w:gridCol w:w="3887"/>
      </w:tblGrid>
      <w:tr w14:paraId="320FF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trPr>
        <w:tc>
          <w:tcPr>
            <w:tcW w:w="3887" w:type="dxa"/>
            <w:vAlign w:val="top"/>
          </w:tcPr>
          <w:p w14:paraId="7B5286D2">
            <w:pPr>
              <w:spacing w:line="339" w:lineRule="auto"/>
              <w:rPr>
                <w:rFonts w:ascii="Arial"/>
                <w:sz w:val="21"/>
              </w:rPr>
            </w:pPr>
          </w:p>
          <w:p w14:paraId="34F86F86">
            <w:pPr>
              <w:spacing w:line="340" w:lineRule="auto"/>
              <w:rPr>
                <w:rFonts w:ascii="Arial"/>
                <w:sz w:val="21"/>
              </w:rPr>
            </w:pPr>
          </w:p>
          <w:p w14:paraId="01789993">
            <w:pPr>
              <w:pStyle w:val="12"/>
              <w:spacing w:before="78" w:line="220" w:lineRule="auto"/>
              <w:ind w:left="392"/>
            </w:pPr>
            <w:r>
              <w:rPr>
                <w:spacing w:val="-1"/>
              </w:rPr>
              <w:t>法定代表人身份证复印件正面</w:t>
            </w:r>
          </w:p>
        </w:tc>
        <w:tc>
          <w:tcPr>
            <w:tcW w:w="3887" w:type="dxa"/>
            <w:vAlign w:val="top"/>
          </w:tcPr>
          <w:p w14:paraId="7A3A8396">
            <w:pPr>
              <w:spacing w:line="339" w:lineRule="auto"/>
              <w:rPr>
                <w:rFonts w:ascii="Arial"/>
                <w:sz w:val="21"/>
              </w:rPr>
            </w:pPr>
          </w:p>
          <w:p w14:paraId="2A2559B5">
            <w:pPr>
              <w:spacing w:line="340" w:lineRule="auto"/>
              <w:rPr>
                <w:rFonts w:ascii="Arial"/>
                <w:sz w:val="21"/>
              </w:rPr>
            </w:pPr>
          </w:p>
          <w:p w14:paraId="03252575">
            <w:pPr>
              <w:pStyle w:val="12"/>
              <w:spacing w:before="78" w:line="220" w:lineRule="auto"/>
              <w:ind w:left="389"/>
            </w:pPr>
            <w:r>
              <w:rPr>
                <w:spacing w:val="-1"/>
              </w:rPr>
              <w:t>法定代表人身份证复印件反面</w:t>
            </w:r>
          </w:p>
        </w:tc>
      </w:tr>
      <w:tr w14:paraId="3C41A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trPr>
        <w:tc>
          <w:tcPr>
            <w:tcW w:w="3887" w:type="dxa"/>
            <w:vAlign w:val="top"/>
          </w:tcPr>
          <w:p w14:paraId="09AF09B5">
            <w:pPr>
              <w:spacing w:line="339" w:lineRule="auto"/>
              <w:rPr>
                <w:rFonts w:ascii="Arial"/>
                <w:sz w:val="21"/>
              </w:rPr>
            </w:pPr>
          </w:p>
          <w:p w14:paraId="240A2DFC">
            <w:pPr>
              <w:spacing w:line="339" w:lineRule="auto"/>
              <w:rPr>
                <w:rFonts w:ascii="Arial"/>
                <w:sz w:val="21"/>
              </w:rPr>
            </w:pPr>
          </w:p>
          <w:p w14:paraId="236FF2BA">
            <w:pPr>
              <w:pStyle w:val="12"/>
              <w:spacing w:before="78" w:line="220" w:lineRule="auto"/>
              <w:ind w:left="391"/>
            </w:pPr>
            <w:r>
              <w:rPr>
                <w:spacing w:val="-1"/>
              </w:rPr>
              <w:t>授权委托人身份证复印件正面</w:t>
            </w:r>
          </w:p>
        </w:tc>
        <w:tc>
          <w:tcPr>
            <w:tcW w:w="3887" w:type="dxa"/>
            <w:vAlign w:val="top"/>
          </w:tcPr>
          <w:p w14:paraId="469B4483">
            <w:pPr>
              <w:spacing w:line="339" w:lineRule="auto"/>
              <w:rPr>
                <w:rFonts w:ascii="Arial"/>
                <w:sz w:val="21"/>
              </w:rPr>
            </w:pPr>
          </w:p>
          <w:p w14:paraId="4B221763">
            <w:pPr>
              <w:spacing w:line="339" w:lineRule="auto"/>
              <w:rPr>
                <w:rFonts w:ascii="Arial"/>
                <w:sz w:val="21"/>
              </w:rPr>
            </w:pPr>
          </w:p>
          <w:p w14:paraId="44B5B025">
            <w:pPr>
              <w:pStyle w:val="12"/>
              <w:spacing w:before="78" w:line="220" w:lineRule="auto"/>
              <w:ind w:left="387"/>
            </w:pPr>
            <w:r>
              <w:rPr>
                <w:spacing w:val="-1"/>
              </w:rPr>
              <w:t>授权委托人身份证复印件反面</w:t>
            </w:r>
          </w:p>
        </w:tc>
      </w:tr>
    </w:tbl>
    <w:p w14:paraId="6DE5D375">
      <w:pPr>
        <w:pStyle w:val="4"/>
        <w:spacing w:before="115" w:line="347" w:lineRule="auto"/>
        <w:ind w:left="27" w:right="69" w:firstLine="357"/>
      </w:pPr>
      <w:r>
        <w:rPr>
          <w:b/>
          <w:bCs/>
          <w:spacing w:val="-1"/>
        </w:rPr>
        <w:t>本授权委托书一式两份，一份装订于响应文件中，一份由委</w:t>
      </w:r>
      <w:r>
        <w:rPr>
          <w:b/>
          <w:bCs/>
          <w:spacing w:val="-2"/>
        </w:rPr>
        <w:t>托代理人随身携</w:t>
      </w:r>
      <w:r>
        <w:t xml:space="preserve"> </w:t>
      </w:r>
      <w:r>
        <w:rPr>
          <w:b/>
          <w:bCs/>
          <w:spacing w:val="-3"/>
        </w:rPr>
        <w:t>带用于开标当天检验身份时使用。</w:t>
      </w:r>
    </w:p>
    <w:p w14:paraId="5C398172">
      <w:pPr>
        <w:spacing w:line="347" w:lineRule="auto"/>
        <w:sectPr>
          <w:footerReference r:id="rId22" w:type="default"/>
          <w:pgSz w:w="11906" w:h="16839"/>
          <w:pgMar w:top="1354" w:right="1701" w:bottom="1151" w:left="1785" w:header="0" w:footer="989" w:gutter="0"/>
          <w:cols w:space="720" w:num="1"/>
        </w:sectPr>
      </w:pPr>
    </w:p>
    <w:p w14:paraId="7ADF03BC">
      <w:pPr>
        <w:pStyle w:val="4"/>
        <w:spacing w:before="56" w:line="219" w:lineRule="auto"/>
        <w:ind w:left="3289"/>
        <w:rPr>
          <w:sz w:val="28"/>
          <w:szCs w:val="28"/>
        </w:rPr>
      </w:pPr>
      <w:r>
        <w:rPr>
          <w:b/>
          <w:bCs/>
          <w:spacing w:val="-7"/>
          <w:sz w:val="28"/>
          <w:szCs w:val="28"/>
        </w:rPr>
        <w:t>四、响应报价一览表</w:t>
      </w:r>
    </w:p>
    <w:p w14:paraId="48FD92AF">
      <w:pPr>
        <w:pStyle w:val="4"/>
        <w:spacing w:before="291" w:line="221" w:lineRule="auto"/>
        <w:ind w:left="4257"/>
        <w:rPr>
          <w:sz w:val="28"/>
          <w:szCs w:val="28"/>
        </w:rPr>
      </w:pPr>
      <w:r>
        <w:rPr>
          <w:b/>
          <w:bCs/>
          <w:spacing w:val="-8"/>
          <w:sz w:val="28"/>
          <w:szCs w:val="28"/>
        </w:rPr>
        <w:t>（首次）</w:t>
      </w:r>
    </w:p>
    <w:p w14:paraId="70710FD9">
      <w:pPr>
        <w:spacing w:line="118" w:lineRule="exact"/>
      </w:pPr>
    </w:p>
    <w:tbl>
      <w:tblPr>
        <w:tblStyle w:val="11"/>
        <w:tblW w:w="95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3"/>
        <w:gridCol w:w="6841"/>
      </w:tblGrid>
      <w:tr w14:paraId="3864E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703" w:type="dxa"/>
            <w:vAlign w:val="top"/>
          </w:tcPr>
          <w:p w14:paraId="22C71E72">
            <w:pPr>
              <w:pStyle w:val="12"/>
              <w:spacing w:before="247" w:line="219" w:lineRule="auto"/>
              <w:ind w:left="757"/>
            </w:pPr>
            <w:r>
              <w:rPr>
                <w:spacing w:val="-2"/>
              </w:rPr>
              <w:t>供应商名称</w:t>
            </w:r>
          </w:p>
        </w:tc>
        <w:tc>
          <w:tcPr>
            <w:tcW w:w="6841" w:type="dxa"/>
            <w:vAlign w:val="top"/>
          </w:tcPr>
          <w:p w14:paraId="6D1E0EB4">
            <w:pPr>
              <w:rPr>
                <w:rFonts w:ascii="Arial"/>
                <w:sz w:val="21"/>
              </w:rPr>
            </w:pPr>
          </w:p>
        </w:tc>
      </w:tr>
      <w:tr w14:paraId="37EAD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72F209CA">
            <w:pPr>
              <w:pStyle w:val="12"/>
              <w:spacing w:before="243" w:line="221" w:lineRule="auto"/>
              <w:ind w:left="881"/>
            </w:pPr>
            <w:r>
              <w:rPr>
                <w:spacing w:val="-4"/>
              </w:rPr>
              <w:t>项目名称</w:t>
            </w:r>
          </w:p>
        </w:tc>
        <w:tc>
          <w:tcPr>
            <w:tcW w:w="6841" w:type="dxa"/>
            <w:vAlign w:val="top"/>
          </w:tcPr>
          <w:p w14:paraId="3EEF6A2C">
            <w:pPr>
              <w:rPr>
                <w:rFonts w:ascii="Arial"/>
                <w:sz w:val="21"/>
              </w:rPr>
            </w:pPr>
          </w:p>
        </w:tc>
      </w:tr>
      <w:tr w14:paraId="0B178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2EAE76AD">
            <w:pPr>
              <w:pStyle w:val="12"/>
              <w:spacing w:before="243" w:line="220" w:lineRule="auto"/>
              <w:ind w:left="881"/>
            </w:pPr>
            <w:r>
              <w:rPr>
                <w:spacing w:val="-4"/>
              </w:rPr>
              <w:t>项目编号</w:t>
            </w:r>
          </w:p>
        </w:tc>
        <w:tc>
          <w:tcPr>
            <w:tcW w:w="6841" w:type="dxa"/>
            <w:vAlign w:val="top"/>
          </w:tcPr>
          <w:p w14:paraId="2C68E44B">
            <w:pPr>
              <w:rPr>
                <w:rFonts w:ascii="Arial"/>
                <w:sz w:val="21"/>
              </w:rPr>
            </w:pPr>
          </w:p>
        </w:tc>
      </w:tr>
      <w:tr w14:paraId="4B5D2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4A4BFF47">
            <w:pPr>
              <w:spacing w:line="318" w:lineRule="auto"/>
              <w:rPr>
                <w:rFonts w:ascii="Arial"/>
                <w:sz w:val="21"/>
              </w:rPr>
            </w:pPr>
          </w:p>
          <w:p w14:paraId="6A7D7344">
            <w:pPr>
              <w:pStyle w:val="12"/>
              <w:spacing w:before="78" w:line="219" w:lineRule="auto"/>
              <w:ind w:left="290"/>
            </w:pPr>
            <w:r>
              <w:rPr>
                <w:spacing w:val="-3"/>
              </w:rPr>
              <w:t>响应总报价（万元）</w:t>
            </w:r>
          </w:p>
        </w:tc>
        <w:tc>
          <w:tcPr>
            <w:tcW w:w="6841" w:type="dxa"/>
            <w:vAlign w:val="top"/>
          </w:tcPr>
          <w:p w14:paraId="0AA8334E">
            <w:pPr>
              <w:rPr>
                <w:rFonts w:ascii="Arial"/>
                <w:sz w:val="21"/>
              </w:rPr>
            </w:pPr>
          </w:p>
        </w:tc>
      </w:tr>
      <w:tr w14:paraId="6F334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29BBF888">
            <w:pPr>
              <w:spacing w:line="319" w:lineRule="auto"/>
              <w:rPr>
                <w:rFonts w:ascii="Arial"/>
                <w:sz w:val="21"/>
              </w:rPr>
            </w:pPr>
          </w:p>
          <w:p w14:paraId="486C654B">
            <w:pPr>
              <w:pStyle w:val="12"/>
              <w:spacing w:before="78" w:line="221" w:lineRule="auto"/>
              <w:ind w:left="999"/>
            </w:pPr>
            <w:r>
              <w:rPr>
                <w:spacing w:val="-4"/>
              </w:rPr>
              <w:t>租赁期</w:t>
            </w:r>
          </w:p>
        </w:tc>
        <w:tc>
          <w:tcPr>
            <w:tcW w:w="6841" w:type="dxa"/>
            <w:vAlign w:val="top"/>
          </w:tcPr>
          <w:p w14:paraId="40957016">
            <w:pPr>
              <w:spacing w:line="303" w:lineRule="auto"/>
              <w:rPr>
                <w:rFonts w:ascii="Arial"/>
                <w:sz w:val="21"/>
              </w:rPr>
            </w:pPr>
          </w:p>
          <w:p w14:paraId="2B9C81F7">
            <w:pPr>
              <w:pStyle w:val="12"/>
              <w:spacing w:before="78" w:line="220" w:lineRule="auto"/>
              <w:ind w:left="118"/>
            </w:pPr>
            <w:r>
              <w:rPr>
                <w:rFonts w:hint="eastAsia"/>
                <w:spacing w:val="-1"/>
                <w:lang w:eastAsia="zh-CN"/>
              </w:rPr>
              <w:t>10年</w:t>
            </w:r>
            <w:r>
              <w:rPr>
                <w:spacing w:val="-1"/>
              </w:rPr>
              <w:t>，合同一年一签，考核合格后续签下一年</w:t>
            </w:r>
            <w:r>
              <w:rPr>
                <w:spacing w:val="-2"/>
              </w:rPr>
              <w:t>度合同</w:t>
            </w:r>
          </w:p>
        </w:tc>
      </w:tr>
      <w:tr w14:paraId="66781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2703" w:type="dxa"/>
            <w:vAlign w:val="top"/>
          </w:tcPr>
          <w:p w14:paraId="0164B6C0">
            <w:pPr>
              <w:spacing w:line="322" w:lineRule="auto"/>
              <w:rPr>
                <w:rFonts w:ascii="Arial"/>
                <w:sz w:val="21"/>
              </w:rPr>
            </w:pPr>
          </w:p>
          <w:p w14:paraId="600D5A4F">
            <w:pPr>
              <w:pStyle w:val="12"/>
              <w:spacing w:before="78" w:line="222" w:lineRule="auto"/>
              <w:ind w:left="1000"/>
            </w:pPr>
            <w:r>
              <w:rPr>
                <w:spacing w:val="-7"/>
              </w:rPr>
              <w:t>备</w:t>
            </w:r>
            <w:r>
              <w:rPr>
                <w:spacing w:val="5"/>
              </w:rPr>
              <w:t xml:space="preserve">  </w:t>
            </w:r>
            <w:r>
              <w:rPr>
                <w:spacing w:val="-7"/>
              </w:rPr>
              <w:t>注</w:t>
            </w:r>
          </w:p>
        </w:tc>
        <w:tc>
          <w:tcPr>
            <w:tcW w:w="6841" w:type="dxa"/>
            <w:vAlign w:val="top"/>
          </w:tcPr>
          <w:p w14:paraId="038E87ED">
            <w:pPr>
              <w:rPr>
                <w:rFonts w:ascii="Arial"/>
                <w:sz w:val="21"/>
              </w:rPr>
            </w:pPr>
          </w:p>
        </w:tc>
      </w:tr>
    </w:tbl>
    <w:p w14:paraId="3466023F">
      <w:pPr>
        <w:spacing w:line="245" w:lineRule="auto"/>
        <w:rPr>
          <w:rFonts w:ascii="Arial"/>
          <w:sz w:val="21"/>
        </w:rPr>
      </w:pPr>
    </w:p>
    <w:p w14:paraId="178FA584">
      <w:pPr>
        <w:spacing w:line="245" w:lineRule="auto"/>
        <w:rPr>
          <w:rFonts w:ascii="Arial"/>
          <w:sz w:val="21"/>
        </w:rPr>
      </w:pPr>
    </w:p>
    <w:p w14:paraId="6650F4B1">
      <w:pPr>
        <w:spacing w:line="245" w:lineRule="auto"/>
        <w:rPr>
          <w:rFonts w:ascii="Arial"/>
          <w:sz w:val="21"/>
        </w:rPr>
      </w:pPr>
    </w:p>
    <w:p w14:paraId="699ECCAA">
      <w:pPr>
        <w:pStyle w:val="4"/>
        <w:spacing w:before="78" w:line="219" w:lineRule="auto"/>
        <w:ind w:left="374"/>
      </w:pPr>
      <w:r>
        <w:rPr>
          <w:spacing w:val="-1"/>
        </w:rPr>
        <w:t>供应商名称（加盖单位公章</w:t>
      </w:r>
      <w:r>
        <w:t>）：</w:t>
      </w:r>
      <w:r>
        <w:rPr>
          <w:u w:val="single" w:color="auto"/>
        </w:rPr>
        <w:t xml:space="preserve">           </w:t>
      </w:r>
    </w:p>
    <w:p w14:paraId="1CDA824A">
      <w:pPr>
        <w:spacing w:line="259" w:lineRule="auto"/>
        <w:rPr>
          <w:rFonts w:ascii="Arial"/>
          <w:sz w:val="21"/>
        </w:rPr>
      </w:pPr>
    </w:p>
    <w:p w14:paraId="50E4ED2B">
      <w:pPr>
        <w:pStyle w:val="4"/>
        <w:spacing w:before="78" w:line="467" w:lineRule="auto"/>
        <w:ind w:left="415" w:right="878" w:hanging="40"/>
      </w:pPr>
      <w:r>
        <w:t>法定代表人（或非法人组织负责人）或其授权委托人(签字或盖章)：</w:t>
      </w:r>
      <w:r>
        <w:rPr>
          <w:u w:val="single" w:color="auto"/>
        </w:rPr>
        <w:t xml:space="preserve">         </w:t>
      </w:r>
      <w:r>
        <w:rPr>
          <w:spacing w:val="14"/>
        </w:rPr>
        <w:t xml:space="preserve"> </w:t>
      </w:r>
      <w:r>
        <w:rPr>
          <w:spacing w:val="-17"/>
        </w:rPr>
        <w:t>日期：</w:t>
      </w:r>
      <w:r>
        <w:rPr>
          <w:u w:val="single" w:color="auto"/>
        </w:rPr>
        <w:t xml:space="preserve">                </w:t>
      </w:r>
    </w:p>
    <w:p w14:paraId="783B3CD2">
      <w:pPr>
        <w:spacing w:line="248" w:lineRule="auto"/>
        <w:rPr>
          <w:rFonts w:ascii="Arial"/>
          <w:sz w:val="21"/>
        </w:rPr>
      </w:pPr>
    </w:p>
    <w:p w14:paraId="15323CB8">
      <w:pPr>
        <w:spacing w:line="249" w:lineRule="auto"/>
        <w:rPr>
          <w:rFonts w:ascii="Arial"/>
          <w:sz w:val="21"/>
        </w:rPr>
      </w:pPr>
    </w:p>
    <w:p w14:paraId="190B4C13">
      <w:pPr>
        <w:pStyle w:val="4"/>
        <w:spacing w:before="78" w:line="219" w:lineRule="auto"/>
        <w:ind w:left="374"/>
      </w:pPr>
      <w:r>
        <w:rPr>
          <w:spacing w:val="-1"/>
        </w:rPr>
        <w:t>注：1.报价用人民币表示，单位为“万元</w:t>
      </w:r>
      <w:r>
        <w:rPr>
          <w:spacing w:val="-77"/>
        </w:rPr>
        <w:t xml:space="preserve"> </w:t>
      </w:r>
      <w:r>
        <w:rPr>
          <w:spacing w:val="-1"/>
        </w:rPr>
        <w:t>”。</w:t>
      </w:r>
    </w:p>
    <w:p w14:paraId="00EA7C86">
      <w:pPr>
        <w:pStyle w:val="4"/>
        <w:spacing w:before="117" w:line="219" w:lineRule="auto"/>
        <w:ind w:left="857"/>
      </w:pPr>
      <w:r>
        <w:rPr>
          <w:spacing w:val="-1"/>
        </w:rPr>
        <w:t>2.本表为采购会议时所用，其内容、金额必须与响应文件内容一致；</w:t>
      </w:r>
    </w:p>
    <w:p w14:paraId="7FB4C952">
      <w:pPr>
        <w:pStyle w:val="4"/>
        <w:spacing w:before="114" w:line="293" w:lineRule="auto"/>
        <w:ind w:left="373" w:right="849" w:firstLine="485"/>
      </w:pPr>
      <w:r>
        <w:rPr>
          <w:spacing w:val="2"/>
        </w:rPr>
        <w:t>3.</w:t>
      </w:r>
      <w:r>
        <w:rPr>
          <w:b/>
          <w:bCs/>
          <w:spacing w:val="2"/>
        </w:rPr>
        <w:t>首次响应报价一览表除了每份响应文件应有一份外，还需单独用信封密</w:t>
      </w:r>
      <w:r>
        <w:rPr>
          <w:spacing w:val="15"/>
        </w:rPr>
        <w:t xml:space="preserve"> </w:t>
      </w:r>
      <w:r>
        <w:rPr>
          <w:b/>
          <w:bCs/>
          <w:spacing w:val="-3"/>
        </w:rPr>
        <w:t>封一份（其密封要求同响应文件</w:t>
      </w:r>
      <w:r>
        <w:rPr>
          <w:b/>
          <w:bCs/>
          <w:spacing w:val="8"/>
        </w:rPr>
        <w:t>），</w:t>
      </w:r>
      <w:r>
        <w:rPr>
          <w:b/>
          <w:bCs/>
          <w:spacing w:val="-3"/>
        </w:rPr>
        <w:t>为采购会议之用；</w:t>
      </w:r>
    </w:p>
    <w:p w14:paraId="05043257">
      <w:pPr>
        <w:pStyle w:val="4"/>
        <w:spacing w:before="38" w:line="219" w:lineRule="auto"/>
        <w:ind w:left="853"/>
      </w:pPr>
      <w:r>
        <w:t>4.首次响应报价并不是最后报价，仅供磋商小</w:t>
      </w:r>
      <w:r>
        <w:rPr>
          <w:spacing w:val="-1"/>
        </w:rPr>
        <w:t>组在磋商过程中参考。</w:t>
      </w:r>
    </w:p>
    <w:p w14:paraId="332D0BE9">
      <w:pPr>
        <w:pStyle w:val="4"/>
        <w:spacing w:before="116" w:line="293" w:lineRule="auto"/>
        <w:ind w:left="382" w:right="878" w:firstLine="476"/>
      </w:pPr>
      <w:r>
        <w:rPr>
          <w:spacing w:val="-3"/>
        </w:rPr>
        <w:t>5.本表必须按要求由投标单位本项目法人授权代表签字，并</w:t>
      </w:r>
      <w:r>
        <w:rPr>
          <w:spacing w:val="-4"/>
        </w:rPr>
        <w:t>加盖投标单位公</w:t>
      </w:r>
      <w:r>
        <w:t xml:space="preserve"> </w:t>
      </w:r>
      <w:r>
        <w:rPr>
          <w:spacing w:val="-1"/>
        </w:rPr>
        <w:t>章，否则将被视为非响应性投标而作废标处理。</w:t>
      </w:r>
    </w:p>
    <w:p w14:paraId="0542941D">
      <w:pPr>
        <w:spacing w:line="293" w:lineRule="auto"/>
        <w:sectPr>
          <w:footerReference r:id="rId23" w:type="default"/>
          <w:pgSz w:w="11906" w:h="16839"/>
          <w:pgMar w:top="1354" w:right="921" w:bottom="1151" w:left="1435" w:header="0" w:footer="989" w:gutter="0"/>
          <w:cols w:space="720" w:num="1"/>
        </w:sectPr>
      </w:pPr>
    </w:p>
    <w:p w14:paraId="09FAA972">
      <w:pPr>
        <w:pStyle w:val="4"/>
        <w:spacing w:before="56" w:line="219" w:lineRule="auto"/>
        <w:ind w:left="397"/>
        <w:rPr>
          <w:sz w:val="28"/>
          <w:szCs w:val="28"/>
        </w:rPr>
      </w:pPr>
      <w:r>
        <w:rPr>
          <w:b/>
          <w:bCs/>
          <w:spacing w:val="-7"/>
          <w:sz w:val="28"/>
          <w:szCs w:val="28"/>
        </w:rPr>
        <w:t>附：最终报价表</w:t>
      </w:r>
    </w:p>
    <w:p w14:paraId="10589F2A">
      <w:pPr>
        <w:pStyle w:val="4"/>
        <w:spacing w:before="291" w:line="219" w:lineRule="auto"/>
        <w:ind w:left="3586"/>
        <w:rPr>
          <w:sz w:val="28"/>
          <w:szCs w:val="28"/>
        </w:rPr>
      </w:pPr>
      <w:r>
        <w:rPr>
          <w:b/>
          <w:bCs/>
          <w:spacing w:val="-3"/>
          <w:sz w:val="28"/>
          <w:szCs w:val="28"/>
        </w:rPr>
        <w:t>供应商最终响应报价</w:t>
      </w:r>
    </w:p>
    <w:p w14:paraId="7B54BE55">
      <w:pPr>
        <w:spacing w:before="1"/>
      </w:pPr>
    </w:p>
    <w:p w14:paraId="353DA343">
      <w:pPr>
        <w:spacing w:before="1"/>
      </w:pPr>
    </w:p>
    <w:p w14:paraId="21E80474">
      <w:pPr>
        <w:spacing w:before="1"/>
      </w:pPr>
    </w:p>
    <w:p w14:paraId="6338F628">
      <w:pPr>
        <w:spacing w:before="1"/>
      </w:pPr>
    </w:p>
    <w:p w14:paraId="4513F70B"/>
    <w:tbl>
      <w:tblPr>
        <w:tblStyle w:val="11"/>
        <w:tblW w:w="95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3"/>
        <w:gridCol w:w="6841"/>
      </w:tblGrid>
      <w:tr w14:paraId="5CE38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703" w:type="dxa"/>
            <w:vAlign w:val="top"/>
          </w:tcPr>
          <w:p w14:paraId="73B5E76D">
            <w:pPr>
              <w:pStyle w:val="12"/>
              <w:spacing w:before="248" w:line="219" w:lineRule="auto"/>
              <w:ind w:left="757"/>
            </w:pPr>
            <w:r>
              <w:rPr>
                <w:spacing w:val="-2"/>
              </w:rPr>
              <w:t>供应商名称</w:t>
            </w:r>
          </w:p>
        </w:tc>
        <w:tc>
          <w:tcPr>
            <w:tcW w:w="6841" w:type="dxa"/>
            <w:vAlign w:val="top"/>
          </w:tcPr>
          <w:p w14:paraId="4E1A2816">
            <w:pPr>
              <w:rPr>
                <w:rFonts w:ascii="Arial"/>
                <w:sz w:val="21"/>
              </w:rPr>
            </w:pPr>
          </w:p>
        </w:tc>
      </w:tr>
      <w:tr w14:paraId="17CF3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14B736C2">
            <w:pPr>
              <w:pStyle w:val="12"/>
              <w:spacing w:before="242" w:line="221" w:lineRule="auto"/>
              <w:ind w:left="881"/>
            </w:pPr>
            <w:r>
              <w:rPr>
                <w:spacing w:val="-4"/>
              </w:rPr>
              <w:t>项目名称</w:t>
            </w:r>
          </w:p>
        </w:tc>
        <w:tc>
          <w:tcPr>
            <w:tcW w:w="6841" w:type="dxa"/>
            <w:vAlign w:val="top"/>
          </w:tcPr>
          <w:p w14:paraId="3B5E43DE">
            <w:pPr>
              <w:rPr>
                <w:rFonts w:ascii="Arial"/>
                <w:sz w:val="21"/>
              </w:rPr>
            </w:pPr>
          </w:p>
        </w:tc>
      </w:tr>
      <w:tr w14:paraId="168A0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2798B263">
            <w:pPr>
              <w:pStyle w:val="12"/>
              <w:spacing w:before="244" w:line="220" w:lineRule="auto"/>
              <w:ind w:left="881"/>
            </w:pPr>
            <w:r>
              <w:rPr>
                <w:spacing w:val="-4"/>
              </w:rPr>
              <w:t>项目编号</w:t>
            </w:r>
          </w:p>
        </w:tc>
        <w:tc>
          <w:tcPr>
            <w:tcW w:w="6841" w:type="dxa"/>
            <w:vAlign w:val="top"/>
          </w:tcPr>
          <w:p w14:paraId="018CBDDF">
            <w:pPr>
              <w:rPr>
                <w:rFonts w:ascii="Arial"/>
                <w:sz w:val="21"/>
              </w:rPr>
            </w:pPr>
          </w:p>
        </w:tc>
      </w:tr>
      <w:tr w14:paraId="40B27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0E35E0A3">
            <w:pPr>
              <w:spacing w:line="317" w:lineRule="auto"/>
              <w:rPr>
                <w:rFonts w:ascii="Arial"/>
                <w:sz w:val="21"/>
              </w:rPr>
            </w:pPr>
          </w:p>
          <w:p w14:paraId="679FAABC">
            <w:pPr>
              <w:pStyle w:val="12"/>
              <w:spacing w:before="78" w:line="219" w:lineRule="auto"/>
              <w:ind w:left="290"/>
            </w:pPr>
            <w:r>
              <w:rPr>
                <w:spacing w:val="-3"/>
              </w:rPr>
              <w:t>响应总报价（万元）</w:t>
            </w:r>
          </w:p>
        </w:tc>
        <w:tc>
          <w:tcPr>
            <w:tcW w:w="6841" w:type="dxa"/>
            <w:vAlign w:val="top"/>
          </w:tcPr>
          <w:p w14:paraId="69E6A16F">
            <w:pPr>
              <w:rPr>
                <w:rFonts w:ascii="Arial"/>
                <w:sz w:val="21"/>
              </w:rPr>
            </w:pPr>
          </w:p>
        </w:tc>
      </w:tr>
      <w:tr w14:paraId="3891A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20DA4BE4">
            <w:pPr>
              <w:spacing w:line="320" w:lineRule="auto"/>
              <w:rPr>
                <w:rFonts w:ascii="Arial"/>
                <w:sz w:val="21"/>
              </w:rPr>
            </w:pPr>
          </w:p>
          <w:p w14:paraId="43869D10">
            <w:pPr>
              <w:pStyle w:val="12"/>
              <w:spacing w:before="78" w:line="221" w:lineRule="auto"/>
              <w:ind w:left="999"/>
            </w:pPr>
            <w:r>
              <w:rPr>
                <w:spacing w:val="-4"/>
              </w:rPr>
              <w:t>租赁期</w:t>
            </w:r>
          </w:p>
        </w:tc>
        <w:tc>
          <w:tcPr>
            <w:tcW w:w="6841" w:type="dxa"/>
            <w:vAlign w:val="top"/>
          </w:tcPr>
          <w:p w14:paraId="02DFCFC6">
            <w:pPr>
              <w:spacing w:line="301" w:lineRule="auto"/>
              <w:rPr>
                <w:rFonts w:ascii="Arial"/>
                <w:sz w:val="21"/>
              </w:rPr>
            </w:pPr>
          </w:p>
          <w:p w14:paraId="24453E1C">
            <w:pPr>
              <w:pStyle w:val="12"/>
              <w:spacing w:before="78" w:line="220" w:lineRule="auto"/>
              <w:ind w:left="118"/>
              <w:rPr>
                <w:rFonts w:hint="eastAsia" w:eastAsia="宋体"/>
                <w:lang w:val="en-US" w:eastAsia="zh-CN"/>
              </w:rPr>
            </w:pPr>
            <w:r>
              <w:rPr>
                <w:rFonts w:hint="eastAsia"/>
                <w:lang w:val="en-US" w:eastAsia="zh-CN"/>
              </w:rPr>
              <w:t>半年</w:t>
            </w:r>
          </w:p>
        </w:tc>
      </w:tr>
      <w:tr w14:paraId="4D355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2703" w:type="dxa"/>
            <w:vAlign w:val="top"/>
          </w:tcPr>
          <w:p w14:paraId="270C596E">
            <w:pPr>
              <w:spacing w:line="320" w:lineRule="auto"/>
              <w:rPr>
                <w:rFonts w:ascii="Arial"/>
                <w:sz w:val="21"/>
              </w:rPr>
            </w:pPr>
          </w:p>
          <w:p w14:paraId="7048E867">
            <w:pPr>
              <w:pStyle w:val="12"/>
              <w:spacing w:before="78" w:line="222" w:lineRule="auto"/>
              <w:ind w:left="1000"/>
            </w:pPr>
            <w:r>
              <w:rPr>
                <w:spacing w:val="-7"/>
              </w:rPr>
              <w:t>备</w:t>
            </w:r>
            <w:r>
              <w:rPr>
                <w:spacing w:val="5"/>
              </w:rPr>
              <w:t xml:space="preserve">  </w:t>
            </w:r>
            <w:r>
              <w:rPr>
                <w:spacing w:val="-7"/>
              </w:rPr>
              <w:t>注</w:t>
            </w:r>
          </w:p>
        </w:tc>
        <w:tc>
          <w:tcPr>
            <w:tcW w:w="6841" w:type="dxa"/>
            <w:vAlign w:val="top"/>
          </w:tcPr>
          <w:p w14:paraId="5E9F68D2">
            <w:pPr>
              <w:rPr>
                <w:rFonts w:ascii="Arial"/>
                <w:sz w:val="21"/>
              </w:rPr>
            </w:pPr>
          </w:p>
        </w:tc>
      </w:tr>
    </w:tbl>
    <w:p w14:paraId="421DD9DF">
      <w:pPr>
        <w:spacing w:line="244" w:lineRule="auto"/>
        <w:rPr>
          <w:rFonts w:ascii="Arial"/>
          <w:sz w:val="21"/>
        </w:rPr>
      </w:pPr>
    </w:p>
    <w:p w14:paraId="5425BE3F">
      <w:pPr>
        <w:spacing w:line="244" w:lineRule="auto"/>
        <w:rPr>
          <w:rFonts w:ascii="Arial"/>
          <w:sz w:val="21"/>
        </w:rPr>
      </w:pPr>
    </w:p>
    <w:p w14:paraId="3B2114DE">
      <w:pPr>
        <w:spacing w:line="245" w:lineRule="auto"/>
        <w:rPr>
          <w:rFonts w:ascii="Arial"/>
          <w:sz w:val="21"/>
        </w:rPr>
      </w:pPr>
    </w:p>
    <w:p w14:paraId="6B0A91D5">
      <w:pPr>
        <w:pStyle w:val="4"/>
        <w:spacing w:before="78" w:line="219" w:lineRule="auto"/>
        <w:ind w:left="374"/>
      </w:pPr>
      <w:r>
        <w:rPr>
          <w:spacing w:val="-1"/>
        </w:rPr>
        <w:t>供应商名称（加盖单位公章</w:t>
      </w:r>
      <w:r>
        <w:t>）：</w:t>
      </w:r>
      <w:r>
        <w:rPr>
          <w:u w:val="single" w:color="auto"/>
        </w:rPr>
        <w:t xml:space="preserve">           </w:t>
      </w:r>
    </w:p>
    <w:p w14:paraId="766C1E46">
      <w:pPr>
        <w:spacing w:line="259" w:lineRule="auto"/>
        <w:rPr>
          <w:rFonts w:ascii="Arial"/>
          <w:sz w:val="21"/>
        </w:rPr>
      </w:pPr>
    </w:p>
    <w:p w14:paraId="1DAEEA27">
      <w:pPr>
        <w:pStyle w:val="4"/>
        <w:spacing w:before="78" w:line="467" w:lineRule="auto"/>
        <w:ind w:left="415" w:right="878" w:hanging="40"/>
      </w:pPr>
      <w:r>
        <w:t>法定代表人（或非法人组织负责人）或其授权委托人(签字或盖章)：</w:t>
      </w:r>
      <w:r>
        <w:rPr>
          <w:u w:val="single" w:color="auto"/>
        </w:rPr>
        <w:t xml:space="preserve">         </w:t>
      </w:r>
      <w:r>
        <w:rPr>
          <w:spacing w:val="14"/>
        </w:rPr>
        <w:t xml:space="preserve"> </w:t>
      </w:r>
      <w:r>
        <w:rPr>
          <w:spacing w:val="-17"/>
        </w:rPr>
        <w:t>日期：</w:t>
      </w:r>
      <w:r>
        <w:rPr>
          <w:u w:val="single" w:color="auto"/>
        </w:rPr>
        <w:t xml:space="preserve">                </w:t>
      </w:r>
    </w:p>
    <w:p w14:paraId="731EA062">
      <w:pPr>
        <w:spacing w:line="290" w:lineRule="auto"/>
        <w:rPr>
          <w:rFonts w:ascii="Arial"/>
          <w:sz w:val="21"/>
        </w:rPr>
      </w:pPr>
    </w:p>
    <w:p w14:paraId="031F3EDB">
      <w:pPr>
        <w:spacing w:line="290" w:lineRule="auto"/>
        <w:rPr>
          <w:rFonts w:ascii="Arial"/>
          <w:sz w:val="21"/>
        </w:rPr>
      </w:pPr>
    </w:p>
    <w:p w14:paraId="4DF09076">
      <w:pPr>
        <w:spacing w:line="291" w:lineRule="auto"/>
        <w:rPr>
          <w:rFonts w:ascii="Arial"/>
          <w:sz w:val="21"/>
        </w:rPr>
      </w:pPr>
    </w:p>
    <w:p w14:paraId="28908C74">
      <w:pPr>
        <w:pStyle w:val="4"/>
        <w:spacing w:before="79" w:line="219" w:lineRule="auto"/>
        <w:ind w:left="374"/>
      </w:pPr>
      <w:r>
        <w:rPr>
          <w:b/>
          <w:bCs/>
          <w:spacing w:val="-1"/>
        </w:rPr>
        <w:t>注：</w:t>
      </w:r>
      <w:r>
        <w:rPr>
          <w:spacing w:val="-1"/>
        </w:rPr>
        <w:t>1.报价用人民币表示，单位为“万元</w:t>
      </w:r>
      <w:r>
        <w:rPr>
          <w:spacing w:val="-82"/>
        </w:rPr>
        <w:t xml:space="preserve"> </w:t>
      </w:r>
      <w:r>
        <w:rPr>
          <w:spacing w:val="-1"/>
        </w:rPr>
        <w:t>”。</w:t>
      </w:r>
    </w:p>
    <w:p w14:paraId="3B82C019">
      <w:pPr>
        <w:pStyle w:val="4"/>
        <w:spacing w:before="277" w:line="417" w:lineRule="auto"/>
        <w:ind w:left="376" w:right="878" w:firstLine="480"/>
      </w:pPr>
      <w:r>
        <w:rPr>
          <w:spacing w:val="-3"/>
        </w:rPr>
        <w:t>2.本表仅供二次报价时采用，请供应商提前将本表打印、签字、</w:t>
      </w:r>
      <w:r>
        <w:rPr>
          <w:spacing w:val="-4"/>
        </w:rPr>
        <w:t>盖章，以备</w:t>
      </w:r>
      <w:r>
        <w:t xml:space="preserve"> </w:t>
      </w:r>
      <w:r>
        <w:rPr>
          <w:spacing w:val="-3"/>
        </w:rPr>
        <w:t>现场填报；</w:t>
      </w:r>
    </w:p>
    <w:p w14:paraId="2B8A4A5B">
      <w:pPr>
        <w:pStyle w:val="4"/>
        <w:spacing w:before="34" w:line="219" w:lineRule="auto"/>
        <w:ind w:left="858"/>
      </w:pPr>
      <w:r>
        <w:rPr>
          <w:spacing w:val="-1"/>
        </w:rPr>
        <w:t>3.供应商应按磋商小组要求，在规定时间内提交最后报价。</w:t>
      </w:r>
    </w:p>
    <w:p w14:paraId="3081B1EF">
      <w:pPr>
        <w:spacing w:line="219" w:lineRule="auto"/>
        <w:sectPr>
          <w:footerReference r:id="rId24" w:type="default"/>
          <w:pgSz w:w="11906" w:h="16839"/>
          <w:pgMar w:top="1354" w:right="921" w:bottom="1151" w:left="1435" w:header="0" w:footer="989" w:gutter="0"/>
          <w:cols w:space="720" w:num="1"/>
        </w:sectPr>
      </w:pPr>
    </w:p>
    <w:p w14:paraId="7ED7085E">
      <w:pPr>
        <w:pStyle w:val="4"/>
        <w:spacing w:before="181" w:line="220" w:lineRule="auto"/>
        <w:ind w:left="3298"/>
        <w:rPr>
          <w:sz w:val="28"/>
          <w:szCs w:val="28"/>
        </w:rPr>
      </w:pPr>
      <w:r>
        <w:rPr>
          <w:b/>
          <w:bCs/>
          <w:spacing w:val="-4"/>
          <w:sz w:val="28"/>
          <w:szCs w:val="28"/>
        </w:rPr>
        <w:t>五、供应商概况</w:t>
      </w:r>
    </w:p>
    <w:p w14:paraId="407BA640">
      <w:pPr>
        <w:spacing w:before="188"/>
      </w:pPr>
    </w:p>
    <w:tbl>
      <w:tblPr>
        <w:tblStyle w:val="11"/>
        <w:tblW w:w="8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6"/>
        <w:gridCol w:w="1839"/>
        <w:gridCol w:w="1051"/>
        <w:gridCol w:w="1060"/>
        <w:gridCol w:w="133"/>
        <w:gridCol w:w="2300"/>
      </w:tblGrid>
      <w:tr w14:paraId="4931E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2146" w:type="dxa"/>
            <w:vAlign w:val="top"/>
          </w:tcPr>
          <w:p w14:paraId="352D3229">
            <w:pPr>
              <w:pStyle w:val="12"/>
              <w:spacing w:before="205" w:line="219" w:lineRule="auto"/>
              <w:ind w:left="479"/>
            </w:pPr>
            <w:r>
              <w:rPr>
                <w:spacing w:val="-2"/>
              </w:rPr>
              <w:t>供应商名称</w:t>
            </w:r>
          </w:p>
        </w:tc>
        <w:tc>
          <w:tcPr>
            <w:tcW w:w="6383" w:type="dxa"/>
            <w:gridSpan w:val="5"/>
            <w:vAlign w:val="top"/>
          </w:tcPr>
          <w:p w14:paraId="63740D52">
            <w:pPr>
              <w:rPr>
                <w:rFonts w:ascii="Arial"/>
                <w:sz w:val="21"/>
              </w:rPr>
            </w:pPr>
          </w:p>
        </w:tc>
      </w:tr>
      <w:tr w14:paraId="26DF3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146" w:type="dxa"/>
            <w:vAlign w:val="top"/>
          </w:tcPr>
          <w:p w14:paraId="4182719D">
            <w:pPr>
              <w:pStyle w:val="12"/>
              <w:spacing w:before="200" w:line="222" w:lineRule="auto"/>
              <w:ind w:left="599"/>
            </w:pPr>
            <w:r>
              <w:rPr>
                <w:spacing w:val="-3"/>
              </w:rPr>
              <w:t>注册地址</w:t>
            </w:r>
          </w:p>
        </w:tc>
        <w:tc>
          <w:tcPr>
            <w:tcW w:w="2890" w:type="dxa"/>
            <w:gridSpan w:val="2"/>
            <w:vAlign w:val="top"/>
          </w:tcPr>
          <w:p w14:paraId="6F7C63EE">
            <w:pPr>
              <w:rPr>
                <w:rFonts w:ascii="Arial"/>
                <w:sz w:val="21"/>
              </w:rPr>
            </w:pPr>
          </w:p>
        </w:tc>
        <w:tc>
          <w:tcPr>
            <w:tcW w:w="1193" w:type="dxa"/>
            <w:gridSpan w:val="2"/>
            <w:vAlign w:val="top"/>
          </w:tcPr>
          <w:p w14:paraId="64DF8309">
            <w:pPr>
              <w:pStyle w:val="12"/>
              <w:spacing w:before="201" w:line="220" w:lineRule="auto"/>
              <w:ind w:left="140"/>
            </w:pPr>
            <w:r>
              <w:rPr>
                <w:spacing w:val="-7"/>
              </w:rPr>
              <w:t>邮政编码</w:t>
            </w:r>
          </w:p>
        </w:tc>
        <w:tc>
          <w:tcPr>
            <w:tcW w:w="2300" w:type="dxa"/>
            <w:vAlign w:val="top"/>
          </w:tcPr>
          <w:p w14:paraId="6A8E8648">
            <w:pPr>
              <w:rPr>
                <w:rFonts w:ascii="Arial"/>
                <w:sz w:val="21"/>
              </w:rPr>
            </w:pPr>
          </w:p>
        </w:tc>
      </w:tr>
      <w:tr w14:paraId="0B554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146" w:type="dxa"/>
            <w:vAlign w:val="top"/>
          </w:tcPr>
          <w:p w14:paraId="6A6FA25B">
            <w:pPr>
              <w:pStyle w:val="12"/>
              <w:spacing w:before="202" w:line="221" w:lineRule="auto"/>
              <w:ind w:left="603"/>
            </w:pPr>
            <w:r>
              <w:rPr>
                <w:spacing w:val="-4"/>
              </w:rPr>
              <w:t>企业资质</w:t>
            </w:r>
          </w:p>
        </w:tc>
        <w:tc>
          <w:tcPr>
            <w:tcW w:w="6383" w:type="dxa"/>
            <w:gridSpan w:val="5"/>
            <w:vAlign w:val="top"/>
          </w:tcPr>
          <w:p w14:paraId="35DA83EF">
            <w:pPr>
              <w:pStyle w:val="12"/>
              <w:spacing w:before="203" w:line="219" w:lineRule="auto"/>
              <w:ind w:left="131"/>
            </w:pPr>
            <w:r>
              <w:rPr>
                <w:spacing w:val="-2"/>
              </w:rPr>
              <w:t>1.等级：      2.证书号：</w:t>
            </w:r>
            <w:r>
              <w:rPr>
                <w:spacing w:val="3"/>
              </w:rPr>
              <w:t xml:space="preserve">     </w:t>
            </w:r>
            <w:r>
              <w:rPr>
                <w:spacing w:val="-2"/>
              </w:rPr>
              <w:t>3.发证单位</w:t>
            </w:r>
          </w:p>
        </w:tc>
      </w:tr>
      <w:tr w14:paraId="0869B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146" w:type="dxa"/>
            <w:vAlign w:val="top"/>
          </w:tcPr>
          <w:p w14:paraId="7437DBB4">
            <w:pPr>
              <w:pStyle w:val="12"/>
              <w:spacing w:before="132" w:line="220" w:lineRule="auto"/>
              <w:ind w:left="246"/>
            </w:pPr>
            <w:r>
              <w:rPr>
                <w:spacing w:val="-3"/>
              </w:rPr>
              <w:t>营业执照注册号</w:t>
            </w:r>
          </w:p>
        </w:tc>
        <w:tc>
          <w:tcPr>
            <w:tcW w:w="1839" w:type="dxa"/>
            <w:vAlign w:val="top"/>
          </w:tcPr>
          <w:p w14:paraId="4015BA20">
            <w:pPr>
              <w:rPr>
                <w:rFonts w:ascii="Arial"/>
                <w:sz w:val="21"/>
              </w:rPr>
            </w:pPr>
          </w:p>
        </w:tc>
        <w:tc>
          <w:tcPr>
            <w:tcW w:w="2111" w:type="dxa"/>
            <w:gridSpan w:val="2"/>
            <w:vAlign w:val="top"/>
          </w:tcPr>
          <w:p w14:paraId="6B3FB751">
            <w:pPr>
              <w:pStyle w:val="12"/>
              <w:spacing w:before="132" w:line="220" w:lineRule="auto"/>
              <w:ind w:left="223"/>
            </w:pPr>
            <w:r>
              <w:rPr>
                <w:spacing w:val="-2"/>
              </w:rPr>
              <w:t>现有员工总人数</w:t>
            </w:r>
          </w:p>
        </w:tc>
        <w:tc>
          <w:tcPr>
            <w:tcW w:w="2433" w:type="dxa"/>
            <w:gridSpan w:val="2"/>
            <w:vAlign w:val="top"/>
          </w:tcPr>
          <w:p w14:paraId="4698927F">
            <w:pPr>
              <w:rPr>
                <w:rFonts w:ascii="Arial"/>
                <w:sz w:val="21"/>
              </w:rPr>
            </w:pPr>
          </w:p>
        </w:tc>
      </w:tr>
      <w:tr w14:paraId="28007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146" w:type="dxa"/>
            <w:vAlign w:val="top"/>
          </w:tcPr>
          <w:p w14:paraId="1F7D6CE0">
            <w:pPr>
              <w:pStyle w:val="12"/>
              <w:spacing w:before="132" w:line="219" w:lineRule="auto"/>
              <w:ind w:left="479"/>
            </w:pPr>
            <w:r>
              <w:rPr>
                <w:spacing w:val="-2"/>
              </w:rPr>
              <w:t>注册资本金</w:t>
            </w:r>
          </w:p>
        </w:tc>
        <w:tc>
          <w:tcPr>
            <w:tcW w:w="1839" w:type="dxa"/>
            <w:vAlign w:val="top"/>
          </w:tcPr>
          <w:p w14:paraId="4CC1A34C">
            <w:pPr>
              <w:rPr>
                <w:rFonts w:ascii="Arial"/>
                <w:sz w:val="21"/>
              </w:rPr>
            </w:pPr>
          </w:p>
        </w:tc>
        <w:tc>
          <w:tcPr>
            <w:tcW w:w="2111" w:type="dxa"/>
            <w:gridSpan w:val="2"/>
            <w:vAlign w:val="top"/>
          </w:tcPr>
          <w:p w14:paraId="4ECD5387">
            <w:pPr>
              <w:pStyle w:val="12"/>
              <w:spacing w:before="132" w:line="220" w:lineRule="auto"/>
              <w:ind w:left="347"/>
            </w:pPr>
            <w:r>
              <w:rPr>
                <w:spacing w:val="-3"/>
              </w:rPr>
              <w:t>高级职称人员</w:t>
            </w:r>
          </w:p>
        </w:tc>
        <w:tc>
          <w:tcPr>
            <w:tcW w:w="2433" w:type="dxa"/>
            <w:gridSpan w:val="2"/>
            <w:vAlign w:val="top"/>
          </w:tcPr>
          <w:p w14:paraId="69ABC8F2">
            <w:pPr>
              <w:rPr>
                <w:rFonts w:ascii="Arial"/>
                <w:sz w:val="21"/>
              </w:rPr>
            </w:pPr>
          </w:p>
        </w:tc>
      </w:tr>
      <w:tr w14:paraId="6B60F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146" w:type="dxa"/>
            <w:vAlign w:val="top"/>
          </w:tcPr>
          <w:p w14:paraId="42C83A1D">
            <w:pPr>
              <w:pStyle w:val="12"/>
              <w:spacing w:before="155" w:line="222" w:lineRule="auto"/>
              <w:ind w:left="601"/>
            </w:pPr>
            <w:r>
              <w:rPr>
                <w:spacing w:val="-3"/>
              </w:rPr>
              <w:t>成立时间</w:t>
            </w:r>
          </w:p>
        </w:tc>
        <w:tc>
          <w:tcPr>
            <w:tcW w:w="1839" w:type="dxa"/>
            <w:vAlign w:val="top"/>
          </w:tcPr>
          <w:p w14:paraId="56998276">
            <w:pPr>
              <w:rPr>
                <w:rFonts w:ascii="Arial"/>
                <w:sz w:val="21"/>
              </w:rPr>
            </w:pPr>
          </w:p>
        </w:tc>
        <w:tc>
          <w:tcPr>
            <w:tcW w:w="2111" w:type="dxa"/>
            <w:gridSpan w:val="2"/>
            <w:vAlign w:val="top"/>
          </w:tcPr>
          <w:p w14:paraId="2BA0C33E">
            <w:pPr>
              <w:pStyle w:val="12"/>
              <w:spacing w:before="155" w:line="221" w:lineRule="auto"/>
              <w:ind w:left="363"/>
            </w:pPr>
            <w:r>
              <w:rPr>
                <w:spacing w:val="-6"/>
              </w:rPr>
              <w:t>中级职称人员</w:t>
            </w:r>
          </w:p>
        </w:tc>
        <w:tc>
          <w:tcPr>
            <w:tcW w:w="2433" w:type="dxa"/>
            <w:gridSpan w:val="2"/>
            <w:vAlign w:val="top"/>
          </w:tcPr>
          <w:p w14:paraId="69B75315">
            <w:pPr>
              <w:rPr>
                <w:rFonts w:ascii="Arial"/>
                <w:sz w:val="21"/>
              </w:rPr>
            </w:pPr>
          </w:p>
        </w:tc>
      </w:tr>
      <w:tr w14:paraId="20F7D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5435BFF2">
            <w:pPr>
              <w:pStyle w:val="12"/>
              <w:spacing w:before="182" w:line="220" w:lineRule="auto"/>
              <w:ind w:left="480"/>
            </w:pPr>
            <w:r>
              <w:rPr>
                <w:spacing w:val="-3"/>
              </w:rPr>
              <w:t>法定代表人</w:t>
            </w:r>
          </w:p>
        </w:tc>
        <w:tc>
          <w:tcPr>
            <w:tcW w:w="6383" w:type="dxa"/>
            <w:gridSpan w:val="5"/>
            <w:vAlign w:val="top"/>
          </w:tcPr>
          <w:p w14:paraId="259618BD">
            <w:pPr>
              <w:pStyle w:val="12"/>
              <w:spacing w:before="182" w:line="220" w:lineRule="auto"/>
              <w:ind w:left="113"/>
            </w:pPr>
            <w:r>
              <w:rPr>
                <w:spacing w:val="-4"/>
              </w:rPr>
              <w:t>姓名：      职务：</w:t>
            </w:r>
            <w:r>
              <w:rPr>
                <w:spacing w:val="4"/>
              </w:rPr>
              <w:t xml:space="preserve">      </w:t>
            </w:r>
            <w:r>
              <w:rPr>
                <w:spacing w:val="-4"/>
              </w:rPr>
              <w:t>职称：</w:t>
            </w:r>
            <w:r>
              <w:rPr>
                <w:spacing w:val="5"/>
              </w:rPr>
              <w:t xml:space="preserve">       </w:t>
            </w:r>
            <w:r>
              <w:rPr>
                <w:spacing w:val="-4"/>
              </w:rPr>
              <w:t>电话：</w:t>
            </w:r>
          </w:p>
        </w:tc>
      </w:tr>
      <w:tr w14:paraId="50C34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6585FC48">
            <w:pPr>
              <w:pStyle w:val="12"/>
              <w:spacing w:before="184" w:line="220" w:lineRule="auto"/>
              <w:ind w:left="480"/>
            </w:pPr>
            <w:r>
              <w:rPr>
                <w:spacing w:val="-3"/>
              </w:rPr>
              <w:t>技术负责人</w:t>
            </w:r>
          </w:p>
        </w:tc>
        <w:tc>
          <w:tcPr>
            <w:tcW w:w="6383" w:type="dxa"/>
            <w:gridSpan w:val="5"/>
            <w:vAlign w:val="top"/>
          </w:tcPr>
          <w:p w14:paraId="13DD87F6">
            <w:pPr>
              <w:pStyle w:val="12"/>
              <w:spacing w:before="184" w:line="220" w:lineRule="auto"/>
              <w:ind w:left="113"/>
            </w:pPr>
            <w:r>
              <w:rPr>
                <w:spacing w:val="-4"/>
              </w:rPr>
              <w:t>姓名：      职务：</w:t>
            </w:r>
            <w:r>
              <w:rPr>
                <w:spacing w:val="4"/>
              </w:rPr>
              <w:t xml:space="preserve">      </w:t>
            </w:r>
            <w:r>
              <w:rPr>
                <w:spacing w:val="-4"/>
              </w:rPr>
              <w:t>职称：</w:t>
            </w:r>
            <w:r>
              <w:rPr>
                <w:spacing w:val="5"/>
              </w:rPr>
              <w:t xml:space="preserve">       </w:t>
            </w:r>
            <w:r>
              <w:rPr>
                <w:spacing w:val="-4"/>
              </w:rPr>
              <w:t>电话：</w:t>
            </w:r>
          </w:p>
        </w:tc>
      </w:tr>
      <w:tr w14:paraId="68A65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46" w:type="dxa"/>
            <w:vAlign w:val="top"/>
          </w:tcPr>
          <w:p w14:paraId="05BA91F6">
            <w:pPr>
              <w:pStyle w:val="12"/>
              <w:spacing w:before="195" w:line="222" w:lineRule="auto"/>
              <w:ind w:left="600"/>
            </w:pPr>
            <w:r>
              <w:rPr>
                <w:spacing w:val="-3"/>
              </w:rPr>
              <w:t>联系方式</w:t>
            </w:r>
          </w:p>
        </w:tc>
        <w:tc>
          <w:tcPr>
            <w:tcW w:w="6383" w:type="dxa"/>
            <w:gridSpan w:val="5"/>
            <w:vAlign w:val="top"/>
          </w:tcPr>
          <w:p w14:paraId="2CC2C7A0">
            <w:pPr>
              <w:pStyle w:val="12"/>
              <w:spacing w:before="40" w:line="222" w:lineRule="auto"/>
              <w:ind w:left="114"/>
            </w:pPr>
            <w:r>
              <w:rPr>
                <w:spacing w:val="-4"/>
              </w:rPr>
              <w:t>联系人：                       电</w:t>
            </w:r>
            <w:r>
              <w:rPr>
                <w:spacing w:val="-5"/>
              </w:rPr>
              <w:t xml:space="preserve">  话：</w:t>
            </w:r>
          </w:p>
          <w:p w14:paraId="3ACBA458">
            <w:pPr>
              <w:pStyle w:val="12"/>
              <w:spacing w:before="23" w:line="205" w:lineRule="auto"/>
              <w:ind w:left="112"/>
            </w:pPr>
            <w:r>
              <w:rPr>
                <w:spacing w:val="-15"/>
              </w:rPr>
              <w:t>传</w:t>
            </w:r>
            <w:r>
              <w:rPr>
                <w:spacing w:val="6"/>
              </w:rPr>
              <w:t xml:space="preserve">  </w:t>
            </w:r>
            <w:r>
              <w:rPr>
                <w:spacing w:val="-15"/>
              </w:rPr>
              <w:t>真</w:t>
            </w:r>
            <w:r>
              <w:rPr>
                <w:spacing w:val="-89"/>
              </w:rPr>
              <w:t xml:space="preserve"> </w:t>
            </w:r>
            <w:r>
              <w:rPr>
                <w:spacing w:val="-15"/>
              </w:rPr>
              <w:t>：</w:t>
            </w:r>
            <w:r>
              <w:rPr>
                <w:spacing w:val="1"/>
              </w:rPr>
              <w:t xml:space="preserve">                      </w:t>
            </w:r>
            <w:r>
              <w:rPr>
                <w:spacing w:val="-15"/>
              </w:rPr>
              <w:t>网</w:t>
            </w:r>
            <w:r>
              <w:rPr>
                <w:spacing w:val="8"/>
              </w:rPr>
              <w:t xml:space="preserve">  </w:t>
            </w:r>
            <w:r>
              <w:rPr>
                <w:spacing w:val="-15"/>
              </w:rPr>
              <w:t>址：</w:t>
            </w:r>
          </w:p>
        </w:tc>
      </w:tr>
      <w:tr w14:paraId="78AA6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6B9028F0">
            <w:pPr>
              <w:pStyle w:val="12"/>
              <w:spacing w:before="183" w:line="221" w:lineRule="auto"/>
              <w:ind w:left="600"/>
            </w:pPr>
            <w:r>
              <w:rPr>
                <w:spacing w:val="-3"/>
              </w:rPr>
              <w:t>开户银行</w:t>
            </w:r>
          </w:p>
        </w:tc>
        <w:tc>
          <w:tcPr>
            <w:tcW w:w="6383" w:type="dxa"/>
            <w:gridSpan w:val="5"/>
            <w:vAlign w:val="top"/>
          </w:tcPr>
          <w:p w14:paraId="4665FC30">
            <w:pPr>
              <w:pStyle w:val="12"/>
              <w:spacing w:before="183" w:line="222" w:lineRule="auto"/>
              <w:ind w:left="116"/>
            </w:pPr>
            <w:r>
              <w:rPr>
                <w:spacing w:val="-4"/>
              </w:rPr>
              <w:t>名  称：</w:t>
            </w:r>
            <w:r>
              <w:t xml:space="preserve">                      </w:t>
            </w:r>
            <w:r>
              <w:rPr>
                <w:spacing w:val="-4"/>
              </w:rPr>
              <w:t>账号：</w:t>
            </w:r>
          </w:p>
        </w:tc>
      </w:tr>
      <w:tr w14:paraId="088CE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241C5A86">
            <w:pPr>
              <w:pStyle w:val="12"/>
              <w:spacing w:before="183" w:line="221" w:lineRule="auto"/>
              <w:ind w:left="609"/>
            </w:pPr>
            <w:r>
              <w:rPr>
                <w:spacing w:val="-5"/>
              </w:rPr>
              <w:t>资金情况</w:t>
            </w:r>
          </w:p>
        </w:tc>
        <w:tc>
          <w:tcPr>
            <w:tcW w:w="6383" w:type="dxa"/>
            <w:gridSpan w:val="5"/>
            <w:vAlign w:val="top"/>
          </w:tcPr>
          <w:p w14:paraId="0222F582">
            <w:pPr>
              <w:pStyle w:val="12"/>
              <w:spacing w:before="183" w:line="220" w:lineRule="auto"/>
              <w:ind w:left="134"/>
            </w:pPr>
            <w:r>
              <w:rPr>
                <w:spacing w:val="2"/>
              </w:rPr>
              <w:t>固定资产</w:t>
            </w:r>
            <w:r>
              <w:rPr>
                <w:spacing w:val="-18"/>
              </w:rPr>
              <w:t>：（</w:t>
            </w:r>
            <w:r>
              <w:rPr>
                <w:spacing w:val="2"/>
              </w:rPr>
              <w:t>万元）</w:t>
            </w:r>
            <w:r>
              <w:rPr>
                <w:spacing w:val="1"/>
              </w:rPr>
              <w:t xml:space="preserve">            </w:t>
            </w:r>
            <w:r>
              <w:rPr>
                <w:spacing w:val="2"/>
              </w:rPr>
              <w:t>流动资产</w:t>
            </w:r>
            <w:r>
              <w:rPr>
                <w:spacing w:val="-18"/>
              </w:rPr>
              <w:t>：（</w:t>
            </w:r>
            <w:r>
              <w:rPr>
                <w:spacing w:val="2"/>
              </w:rPr>
              <w:t>万元）</w:t>
            </w:r>
          </w:p>
        </w:tc>
      </w:tr>
      <w:tr w14:paraId="40B1D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0" w:hRule="atLeast"/>
        </w:trPr>
        <w:tc>
          <w:tcPr>
            <w:tcW w:w="2146" w:type="dxa"/>
            <w:vAlign w:val="top"/>
          </w:tcPr>
          <w:p w14:paraId="71F4D02F">
            <w:pPr>
              <w:spacing w:line="316" w:lineRule="auto"/>
              <w:rPr>
                <w:rFonts w:ascii="Arial"/>
                <w:sz w:val="21"/>
              </w:rPr>
            </w:pPr>
          </w:p>
          <w:p w14:paraId="34A58C7F">
            <w:pPr>
              <w:pStyle w:val="12"/>
              <w:spacing w:before="78" w:line="221" w:lineRule="auto"/>
              <w:ind w:left="601"/>
            </w:pPr>
            <w:r>
              <w:rPr>
                <w:spacing w:val="-3"/>
              </w:rPr>
              <w:t>经营范围</w:t>
            </w:r>
          </w:p>
        </w:tc>
        <w:tc>
          <w:tcPr>
            <w:tcW w:w="6383" w:type="dxa"/>
            <w:gridSpan w:val="5"/>
            <w:vAlign w:val="top"/>
          </w:tcPr>
          <w:p w14:paraId="689E7164">
            <w:pPr>
              <w:rPr>
                <w:rFonts w:ascii="Arial"/>
                <w:sz w:val="21"/>
              </w:rPr>
            </w:pPr>
          </w:p>
        </w:tc>
      </w:tr>
      <w:tr w14:paraId="66A61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2146" w:type="dxa"/>
            <w:vAlign w:val="top"/>
          </w:tcPr>
          <w:p w14:paraId="28743382">
            <w:pPr>
              <w:spacing w:line="285" w:lineRule="auto"/>
              <w:rPr>
                <w:rFonts w:ascii="Arial"/>
                <w:sz w:val="21"/>
              </w:rPr>
            </w:pPr>
          </w:p>
          <w:p w14:paraId="4B2AC2CA">
            <w:pPr>
              <w:pStyle w:val="12"/>
              <w:spacing w:before="78" w:line="220" w:lineRule="auto"/>
              <w:ind w:left="362"/>
            </w:pPr>
            <w:r>
              <w:rPr>
                <w:spacing w:val="-3"/>
              </w:rPr>
              <w:t>组织结构框图</w:t>
            </w:r>
          </w:p>
        </w:tc>
        <w:tc>
          <w:tcPr>
            <w:tcW w:w="6383" w:type="dxa"/>
            <w:gridSpan w:val="5"/>
            <w:vAlign w:val="top"/>
          </w:tcPr>
          <w:p w14:paraId="3BD732B5">
            <w:pPr>
              <w:rPr>
                <w:rFonts w:ascii="Arial"/>
                <w:sz w:val="21"/>
              </w:rPr>
            </w:pPr>
          </w:p>
        </w:tc>
      </w:tr>
      <w:tr w14:paraId="0D15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2146" w:type="dxa"/>
            <w:vAlign w:val="top"/>
          </w:tcPr>
          <w:p w14:paraId="65283EE5">
            <w:pPr>
              <w:spacing w:line="295" w:lineRule="auto"/>
              <w:rPr>
                <w:rFonts w:ascii="Arial"/>
                <w:sz w:val="21"/>
              </w:rPr>
            </w:pPr>
          </w:p>
          <w:p w14:paraId="0B1FBC52">
            <w:pPr>
              <w:pStyle w:val="12"/>
              <w:spacing w:before="78" w:line="222" w:lineRule="auto"/>
              <w:ind w:left="842"/>
            </w:pPr>
            <w:r>
              <w:rPr>
                <w:spacing w:val="-7"/>
              </w:rPr>
              <w:t>备注</w:t>
            </w:r>
          </w:p>
        </w:tc>
        <w:tc>
          <w:tcPr>
            <w:tcW w:w="6383" w:type="dxa"/>
            <w:gridSpan w:val="5"/>
            <w:vAlign w:val="top"/>
          </w:tcPr>
          <w:p w14:paraId="5F1FA749">
            <w:pPr>
              <w:rPr>
                <w:rFonts w:ascii="Arial"/>
                <w:sz w:val="21"/>
              </w:rPr>
            </w:pPr>
          </w:p>
        </w:tc>
      </w:tr>
    </w:tbl>
    <w:p w14:paraId="0984096E">
      <w:pPr>
        <w:rPr>
          <w:rFonts w:ascii="Arial"/>
          <w:sz w:val="21"/>
        </w:rPr>
      </w:pPr>
    </w:p>
    <w:p w14:paraId="2666C523">
      <w:pPr>
        <w:rPr>
          <w:rFonts w:ascii="Arial" w:hAnsi="Arial" w:eastAsia="Arial" w:cs="Arial"/>
          <w:sz w:val="21"/>
          <w:szCs w:val="21"/>
        </w:rPr>
        <w:sectPr>
          <w:footerReference r:id="rId25" w:type="default"/>
          <w:pgSz w:w="11906" w:h="16839"/>
          <w:pgMar w:top="1431" w:right="1686" w:bottom="1151" w:left="1685" w:header="0" w:footer="989" w:gutter="0"/>
          <w:cols w:space="720" w:num="1"/>
        </w:sectPr>
      </w:pPr>
    </w:p>
    <w:p w14:paraId="1E62618F">
      <w:pPr>
        <w:pStyle w:val="4"/>
        <w:spacing w:before="182" w:line="326" w:lineRule="auto"/>
        <w:ind w:left="605" w:right="2442" w:firstLine="1849"/>
      </w:pPr>
      <w:r>
        <w:rPr>
          <w:b/>
          <w:bCs/>
          <w:spacing w:val="-3"/>
          <w:sz w:val="28"/>
          <w:szCs w:val="28"/>
        </w:rPr>
        <w:t>六、拟派关键人员履历、资格</w:t>
      </w:r>
      <w:r>
        <w:rPr>
          <w:sz w:val="28"/>
          <w:szCs w:val="28"/>
        </w:rPr>
        <w:t xml:space="preserve"> </w:t>
      </w:r>
      <w:r>
        <w:rPr>
          <w:b/>
          <w:bCs/>
          <w:spacing w:val="-3"/>
        </w:rPr>
        <w:t>供应商名称[公章]：</w:t>
      </w:r>
    </w:p>
    <w:tbl>
      <w:tblPr>
        <w:tblStyle w:val="11"/>
        <w:tblW w:w="85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953"/>
        <w:gridCol w:w="1353"/>
        <w:gridCol w:w="1072"/>
        <w:gridCol w:w="1055"/>
        <w:gridCol w:w="1443"/>
        <w:gridCol w:w="1589"/>
      </w:tblGrid>
      <w:tr w14:paraId="1E042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019" w:type="dxa"/>
            <w:gridSpan w:val="2"/>
            <w:vAlign w:val="top"/>
          </w:tcPr>
          <w:p w14:paraId="235E71DE">
            <w:pPr>
              <w:pStyle w:val="12"/>
              <w:spacing w:before="133" w:line="228" w:lineRule="auto"/>
              <w:ind w:left="283"/>
              <w:rPr>
                <w:sz w:val="20"/>
                <w:szCs w:val="20"/>
              </w:rPr>
            </w:pPr>
            <w:r>
              <w:rPr>
                <w:spacing w:val="8"/>
                <w:sz w:val="20"/>
                <w:szCs w:val="20"/>
              </w:rPr>
              <w:t>项目负责人姓名</w:t>
            </w:r>
          </w:p>
        </w:tc>
        <w:tc>
          <w:tcPr>
            <w:tcW w:w="1353" w:type="dxa"/>
            <w:vAlign w:val="top"/>
          </w:tcPr>
          <w:p w14:paraId="427A4E4B">
            <w:pPr>
              <w:rPr>
                <w:rFonts w:ascii="Arial"/>
                <w:sz w:val="21"/>
              </w:rPr>
            </w:pPr>
          </w:p>
        </w:tc>
        <w:tc>
          <w:tcPr>
            <w:tcW w:w="1072" w:type="dxa"/>
            <w:vAlign w:val="top"/>
          </w:tcPr>
          <w:p w14:paraId="0D2FFADA">
            <w:pPr>
              <w:pStyle w:val="12"/>
              <w:spacing w:before="133" w:line="228" w:lineRule="auto"/>
              <w:ind w:left="330"/>
              <w:rPr>
                <w:sz w:val="20"/>
                <w:szCs w:val="20"/>
              </w:rPr>
            </w:pPr>
            <w:r>
              <w:rPr>
                <w:spacing w:val="4"/>
                <w:sz w:val="20"/>
                <w:szCs w:val="20"/>
              </w:rPr>
              <w:t>年龄</w:t>
            </w:r>
          </w:p>
        </w:tc>
        <w:tc>
          <w:tcPr>
            <w:tcW w:w="1055" w:type="dxa"/>
            <w:vAlign w:val="top"/>
          </w:tcPr>
          <w:p w14:paraId="5E625087">
            <w:pPr>
              <w:rPr>
                <w:rFonts w:ascii="Arial"/>
                <w:sz w:val="21"/>
              </w:rPr>
            </w:pPr>
          </w:p>
        </w:tc>
        <w:tc>
          <w:tcPr>
            <w:tcW w:w="1443" w:type="dxa"/>
            <w:vAlign w:val="top"/>
          </w:tcPr>
          <w:p w14:paraId="3B734490">
            <w:pPr>
              <w:pStyle w:val="12"/>
              <w:spacing w:before="133" w:line="230" w:lineRule="auto"/>
              <w:ind w:left="528"/>
              <w:rPr>
                <w:sz w:val="20"/>
                <w:szCs w:val="20"/>
              </w:rPr>
            </w:pPr>
            <w:r>
              <w:rPr>
                <w:spacing w:val="2"/>
                <w:sz w:val="20"/>
                <w:szCs w:val="20"/>
              </w:rPr>
              <w:t>学历</w:t>
            </w:r>
          </w:p>
        </w:tc>
        <w:tc>
          <w:tcPr>
            <w:tcW w:w="1589" w:type="dxa"/>
            <w:vAlign w:val="top"/>
          </w:tcPr>
          <w:p w14:paraId="73BD6797">
            <w:pPr>
              <w:rPr>
                <w:rFonts w:ascii="Arial"/>
                <w:sz w:val="21"/>
              </w:rPr>
            </w:pPr>
          </w:p>
        </w:tc>
      </w:tr>
      <w:tr w14:paraId="4CD8F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19" w:type="dxa"/>
            <w:gridSpan w:val="2"/>
            <w:vAlign w:val="top"/>
          </w:tcPr>
          <w:p w14:paraId="208A6AAB">
            <w:pPr>
              <w:pStyle w:val="12"/>
              <w:spacing w:before="131" w:line="228" w:lineRule="auto"/>
              <w:ind w:left="806"/>
              <w:rPr>
                <w:sz w:val="20"/>
                <w:szCs w:val="20"/>
              </w:rPr>
            </w:pPr>
            <w:r>
              <w:rPr>
                <w:spacing w:val="4"/>
                <w:sz w:val="20"/>
                <w:szCs w:val="20"/>
              </w:rPr>
              <w:t>职务</w:t>
            </w:r>
          </w:p>
        </w:tc>
        <w:tc>
          <w:tcPr>
            <w:tcW w:w="3480" w:type="dxa"/>
            <w:gridSpan w:val="3"/>
            <w:vAlign w:val="top"/>
          </w:tcPr>
          <w:p w14:paraId="0D951314">
            <w:pPr>
              <w:rPr>
                <w:rFonts w:ascii="Arial"/>
                <w:sz w:val="21"/>
              </w:rPr>
            </w:pPr>
          </w:p>
        </w:tc>
        <w:tc>
          <w:tcPr>
            <w:tcW w:w="1443" w:type="dxa"/>
            <w:vAlign w:val="top"/>
          </w:tcPr>
          <w:p w14:paraId="6B00593D">
            <w:pPr>
              <w:pStyle w:val="12"/>
              <w:spacing w:before="130" w:line="231" w:lineRule="auto"/>
              <w:ind w:left="524"/>
              <w:rPr>
                <w:sz w:val="20"/>
                <w:szCs w:val="20"/>
              </w:rPr>
            </w:pPr>
            <w:r>
              <w:rPr>
                <w:spacing w:val="4"/>
                <w:sz w:val="20"/>
                <w:szCs w:val="20"/>
              </w:rPr>
              <w:t>职称</w:t>
            </w:r>
          </w:p>
        </w:tc>
        <w:tc>
          <w:tcPr>
            <w:tcW w:w="1589" w:type="dxa"/>
            <w:vAlign w:val="top"/>
          </w:tcPr>
          <w:p w14:paraId="40D996D9">
            <w:pPr>
              <w:rPr>
                <w:rFonts w:ascii="Arial"/>
                <w:sz w:val="21"/>
              </w:rPr>
            </w:pPr>
          </w:p>
        </w:tc>
      </w:tr>
      <w:tr w14:paraId="3F9E8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19" w:type="dxa"/>
            <w:gridSpan w:val="2"/>
            <w:vAlign w:val="top"/>
          </w:tcPr>
          <w:p w14:paraId="5925B57A">
            <w:pPr>
              <w:pStyle w:val="12"/>
              <w:spacing w:before="131" w:line="229" w:lineRule="auto"/>
              <w:ind w:left="596"/>
              <w:rPr>
                <w:sz w:val="20"/>
                <w:szCs w:val="20"/>
              </w:rPr>
            </w:pPr>
            <w:r>
              <w:rPr>
                <w:spacing w:val="6"/>
                <w:sz w:val="20"/>
                <w:szCs w:val="20"/>
              </w:rPr>
              <w:t>工作单位</w:t>
            </w:r>
          </w:p>
        </w:tc>
        <w:tc>
          <w:tcPr>
            <w:tcW w:w="3480" w:type="dxa"/>
            <w:gridSpan w:val="3"/>
            <w:vAlign w:val="top"/>
          </w:tcPr>
          <w:p w14:paraId="1B28CA2D">
            <w:pPr>
              <w:rPr>
                <w:rFonts w:ascii="Arial"/>
                <w:sz w:val="21"/>
              </w:rPr>
            </w:pPr>
          </w:p>
        </w:tc>
        <w:tc>
          <w:tcPr>
            <w:tcW w:w="1443" w:type="dxa"/>
            <w:vAlign w:val="top"/>
          </w:tcPr>
          <w:p w14:paraId="6099D308">
            <w:pPr>
              <w:pStyle w:val="12"/>
              <w:spacing w:before="130" w:line="231" w:lineRule="auto"/>
              <w:ind w:left="313"/>
              <w:rPr>
                <w:sz w:val="20"/>
                <w:szCs w:val="20"/>
              </w:rPr>
            </w:pPr>
            <w:r>
              <w:rPr>
                <w:spacing w:val="7"/>
                <w:sz w:val="20"/>
                <w:szCs w:val="20"/>
              </w:rPr>
              <w:t>联系电话</w:t>
            </w:r>
          </w:p>
        </w:tc>
        <w:tc>
          <w:tcPr>
            <w:tcW w:w="1589" w:type="dxa"/>
            <w:vAlign w:val="top"/>
          </w:tcPr>
          <w:p w14:paraId="3A88002D">
            <w:pPr>
              <w:rPr>
                <w:rFonts w:ascii="Arial"/>
                <w:sz w:val="21"/>
              </w:rPr>
            </w:pPr>
          </w:p>
        </w:tc>
      </w:tr>
      <w:tr w14:paraId="4613F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restart"/>
            <w:tcBorders>
              <w:bottom w:val="nil"/>
            </w:tcBorders>
            <w:vAlign w:val="top"/>
          </w:tcPr>
          <w:p w14:paraId="5C80C4DB">
            <w:pPr>
              <w:spacing w:line="242" w:lineRule="auto"/>
              <w:rPr>
                <w:rFonts w:ascii="Arial"/>
                <w:sz w:val="21"/>
              </w:rPr>
            </w:pPr>
          </w:p>
          <w:p w14:paraId="07E16327">
            <w:pPr>
              <w:spacing w:line="242" w:lineRule="auto"/>
              <w:rPr>
                <w:rFonts w:ascii="Arial"/>
                <w:sz w:val="21"/>
              </w:rPr>
            </w:pPr>
          </w:p>
          <w:p w14:paraId="3DD9E49B">
            <w:pPr>
              <w:spacing w:line="242" w:lineRule="auto"/>
              <w:rPr>
                <w:rFonts w:ascii="Arial"/>
                <w:sz w:val="21"/>
              </w:rPr>
            </w:pPr>
          </w:p>
          <w:p w14:paraId="74DBA33E">
            <w:pPr>
              <w:spacing w:line="242" w:lineRule="auto"/>
              <w:rPr>
                <w:rFonts w:ascii="Arial"/>
                <w:sz w:val="21"/>
              </w:rPr>
            </w:pPr>
          </w:p>
          <w:p w14:paraId="75571547">
            <w:pPr>
              <w:spacing w:line="242" w:lineRule="auto"/>
              <w:rPr>
                <w:rFonts w:ascii="Arial"/>
                <w:sz w:val="21"/>
              </w:rPr>
            </w:pPr>
          </w:p>
          <w:p w14:paraId="1D8F8FDB">
            <w:pPr>
              <w:spacing w:line="242" w:lineRule="auto"/>
              <w:rPr>
                <w:rFonts w:ascii="Arial"/>
                <w:sz w:val="21"/>
              </w:rPr>
            </w:pPr>
          </w:p>
          <w:p w14:paraId="208C9F3D">
            <w:pPr>
              <w:spacing w:line="242" w:lineRule="auto"/>
              <w:rPr>
                <w:rFonts w:ascii="Arial"/>
                <w:sz w:val="21"/>
              </w:rPr>
            </w:pPr>
          </w:p>
          <w:p w14:paraId="06DD7128">
            <w:pPr>
              <w:spacing w:line="242" w:lineRule="auto"/>
              <w:rPr>
                <w:rFonts w:ascii="Arial"/>
                <w:sz w:val="21"/>
              </w:rPr>
            </w:pPr>
          </w:p>
          <w:p w14:paraId="6ED613F0">
            <w:pPr>
              <w:spacing w:line="242" w:lineRule="auto"/>
              <w:rPr>
                <w:rFonts w:ascii="Arial"/>
                <w:sz w:val="21"/>
              </w:rPr>
            </w:pPr>
          </w:p>
          <w:p w14:paraId="32B2153D">
            <w:pPr>
              <w:spacing w:line="242" w:lineRule="auto"/>
              <w:rPr>
                <w:rFonts w:ascii="Arial"/>
                <w:sz w:val="21"/>
              </w:rPr>
            </w:pPr>
          </w:p>
          <w:p w14:paraId="506CF4FF">
            <w:pPr>
              <w:spacing w:line="242" w:lineRule="auto"/>
              <w:rPr>
                <w:rFonts w:ascii="Arial"/>
                <w:sz w:val="21"/>
              </w:rPr>
            </w:pPr>
          </w:p>
          <w:p w14:paraId="6136E7FE">
            <w:pPr>
              <w:spacing w:line="242" w:lineRule="auto"/>
              <w:rPr>
                <w:rFonts w:ascii="Arial"/>
                <w:sz w:val="21"/>
              </w:rPr>
            </w:pPr>
          </w:p>
          <w:p w14:paraId="4434BDE7">
            <w:pPr>
              <w:spacing w:line="243" w:lineRule="auto"/>
              <w:rPr>
                <w:rFonts w:ascii="Arial"/>
                <w:sz w:val="21"/>
              </w:rPr>
            </w:pPr>
          </w:p>
          <w:p w14:paraId="230FB0C0">
            <w:pPr>
              <w:spacing w:line="243" w:lineRule="auto"/>
              <w:rPr>
                <w:rFonts w:ascii="Arial"/>
                <w:sz w:val="21"/>
              </w:rPr>
            </w:pPr>
          </w:p>
          <w:p w14:paraId="1304C1DC">
            <w:pPr>
              <w:spacing w:line="243" w:lineRule="auto"/>
              <w:rPr>
                <w:rFonts w:ascii="Arial"/>
                <w:sz w:val="21"/>
              </w:rPr>
            </w:pPr>
          </w:p>
          <w:p w14:paraId="0F1E4E60">
            <w:pPr>
              <w:pStyle w:val="12"/>
              <w:spacing w:before="65" w:line="418" w:lineRule="auto"/>
              <w:ind w:left="329" w:right="323"/>
              <w:rPr>
                <w:sz w:val="20"/>
                <w:szCs w:val="20"/>
              </w:rPr>
            </w:pPr>
            <w:r>
              <w:rPr>
                <w:spacing w:val="3"/>
                <w:sz w:val="20"/>
                <w:szCs w:val="20"/>
              </w:rPr>
              <w:t>主要</w:t>
            </w:r>
            <w:r>
              <w:rPr>
                <w:sz w:val="20"/>
                <w:szCs w:val="20"/>
              </w:rPr>
              <w:t xml:space="preserve"> </w:t>
            </w:r>
            <w:r>
              <w:rPr>
                <w:spacing w:val="3"/>
                <w:sz w:val="20"/>
                <w:szCs w:val="20"/>
              </w:rPr>
              <w:t>人员</w:t>
            </w:r>
          </w:p>
        </w:tc>
        <w:tc>
          <w:tcPr>
            <w:tcW w:w="953" w:type="dxa"/>
            <w:vAlign w:val="top"/>
          </w:tcPr>
          <w:p w14:paraId="121373E2">
            <w:pPr>
              <w:pStyle w:val="12"/>
              <w:spacing w:before="130" w:line="228" w:lineRule="auto"/>
              <w:ind w:left="269"/>
              <w:rPr>
                <w:sz w:val="20"/>
                <w:szCs w:val="20"/>
              </w:rPr>
            </w:pPr>
            <w:r>
              <w:rPr>
                <w:spacing w:val="4"/>
                <w:sz w:val="20"/>
                <w:szCs w:val="20"/>
              </w:rPr>
              <w:t>姓名</w:t>
            </w:r>
          </w:p>
        </w:tc>
        <w:tc>
          <w:tcPr>
            <w:tcW w:w="1353" w:type="dxa"/>
            <w:vAlign w:val="top"/>
          </w:tcPr>
          <w:p w14:paraId="5568FD0F">
            <w:pPr>
              <w:pStyle w:val="12"/>
              <w:spacing w:before="130" w:line="228" w:lineRule="auto"/>
              <w:ind w:left="471"/>
              <w:rPr>
                <w:sz w:val="20"/>
                <w:szCs w:val="20"/>
              </w:rPr>
            </w:pPr>
            <w:r>
              <w:rPr>
                <w:spacing w:val="4"/>
                <w:sz w:val="20"/>
                <w:szCs w:val="20"/>
              </w:rPr>
              <w:t>年龄</w:t>
            </w:r>
          </w:p>
        </w:tc>
        <w:tc>
          <w:tcPr>
            <w:tcW w:w="3570" w:type="dxa"/>
            <w:gridSpan w:val="3"/>
            <w:vAlign w:val="top"/>
          </w:tcPr>
          <w:p w14:paraId="093B24D3">
            <w:pPr>
              <w:pStyle w:val="12"/>
              <w:spacing w:before="130" w:line="228" w:lineRule="auto"/>
              <w:ind w:left="1370"/>
              <w:rPr>
                <w:sz w:val="20"/>
                <w:szCs w:val="20"/>
              </w:rPr>
            </w:pPr>
            <w:r>
              <w:rPr>
                <w:spacing w:val="7"/>
                <w:sz w:val="20"/>
                <w:szCs w:val="20"/>
              </w:rPr>
              <w:t>专业特长</w:t>
            </w:r>
          </w:p>
        </w:tc>
        <w:tc>
          <w:tcPr>
            <w:tcW w:w="1589" w:type="dxa"/>
            <w:vAlign w:val="top"/>
          </w:tcPr>
          <w:p w14:paraId="4CC8CFF6">
            <w:pPr>
              <w:pStyle w:val="12"/>
              <w:spacing w:before="130" w:line="230" w:lineRule="auto"/>
              <w:ind w:left="592"/>
              <w:rPr>
                <w:sz w:val="20"/>
                <w:szCs w:val="20"/>
              </w:rPr>
            </w:pPr>
            <w:r>
              <w:rPr>
                <w:spacing w:val="2"/>
                <w:sz w:val="20"/>
                <w:szCs w:val="20"/>
              </w:rPr>
              <w:t>学历</w:t>
            </w:r>
          </w:p>
        </w:tc>
      </w:tr>
      <w:tr w14:paraId="0B0E2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2EDFAABD">
            <w:pPr>
              <w:rPr>
                <w:rFonts w:ascii="Arial"/>
                <w:sz w:val="21"/>
              </w:rPr>
            </w:pPr>
          </w:p>
        </w:tc>
        <w:tc>
          <w:tcPr>
            <w:tcW w:w="953" w:type="dxa"/>
            <w:vAlign w:val="top"/>
          </w:tcPr>
          <w:p w14:paraId="639C0BA6">
            <w:pPr>
              <w:rPr>
                <w:rFonts w:ascii="Arial"/>
                <w:sz w:val="21"/>
              </w:rPr>
            </w:pPr>
          </w:p>
        </w:tc>
        <w:tc>
          <w:tcPr>
            <w:tcW w:w="1353" w:type="dxa"/>
            <w:vAlign w:val="top"/>
          </w:tcPr>
          <w:p w14:paraId="7CA13508">
            <w:pPr>
              <w:rPr>
                <w:rFonts w:ascii="Arial"/>
                <w:sz w:val="21"/>
              </w:rPr>
            </w:pPr>
          </w:p>
        </w:tc>
        <w:tc>
          <w:tcPr>
            <w:tcW w:w="3570" w:type="dxa"/>
            <w:gridSpan w:val="3"/>
            <w:vAlign w:val="top"/>
          </w:tcPr>
          <w:p w14:paraId="577A9184">
            <w:pPr>
              <w:rPr>
                <w:rFonts w:ascii="Arial"/>
                <w:sz w:val="21"/>
              </w:rPr>
            </w:pPr>
          </w:p>
        </w:tc>
        <w:tc>
          <w:tcPr>
            <w:tcW w:w="1589" w:type="dxa"/>
            <w:vAlign w:val="top"/>
          </w:tcPr>
          <w:p w14:paraId="4528D40B">
            <w:pPr>
              <w:rPr>
                <w:rFonts w:ascii="Arial"/>
                <w:sz w:val="21"/>
              </w:rPr>
            </w:pPr>
          </w:p>
        </w:tc>
      </w:tr>
      <w:tr w14:paraId="6F51D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50A4C5C6">
            <w:pPr>
              <w:rPr>
                <w:rFonts w:ascii="Arial"/>
                <w:sz w:val="21"/>
              </w:rPr>
            </w:pPr>
          </w:p>
        </w:tc>
        <w:tc>
          <w:tcPr>
            <w:tcW w:w="953" w:type="dxa"/>
            <w:vAlign w:val="top"/>
          </w:tcPr>
          <w:p w14:paraId="5162A189">
            <w:pPr>
              <w:rPr>
                <w:rFonts w:ascii="Arial"/>
                <w:sz w:val="21"/>
              </w:rPr>
            </w:pPr>
          </w:p>
        </w:tc>
        <w:tc>
          <w:tcPr>
            <w:tcW w:w="1353" w:type="dxa"/>
            <w:vAlign w:val="top"/>
          </w:tcPr>
          <w:p w14:paraId="2AAD0BBB">
            <w:pPr>
              <w:rPr>
                <w:rFonts w:ascii="Arial"/>
                <w:sz w:val="21"/>
              </w:rPr>
            </w:pPr>
          </w:p>
        </w:tc>
        <w:tc>
          <w:tcPr>
            <w:tcW w:w="3570" w:type="dxa"/>
            <w:gridSpan w:val="3"/>
            <w:vAlign w:val="top"/>
          </w:tcPr>
          <w:p w14:paraId="403DB631">
            <w:pPr>
              <w:rPr>
                <w:rFonts w:ascii="Arial"/>
                <w:sz w:val="21"/>
              </w:rPr>
            </w:pPr>
          </w:p>
        </w:tc>
        <w:tc>
          <w:tcPr>
            <w:tcW w:w="1589" w:type="dxa"/>
            <w:vAlign w:val="top"/>
          </w:tcPr>
          <w:p w14:paraId="467BD6DA">
            <w:pPr>
              <w:rPr>
                <w:rFonts w:ascii="Arial"/>
                <w:sz w:val="21"/>
              </w:rPr>
            </w:pPr>
          </w:p>
        </w:tc>
      </w:tr>
      <w:tr w14:paraId="2CA8B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0CC9F356">
            <w:pPr>
              <w:rPr>
                <w:rFonts w:ascii="Arial"/>
                <w:sz w:val="21"/>
              </w:rPr>
            </w:pPr>
          </w:p>
        </w:tc>
        <w:tc>
          <w:tcPr>
            <w:tcW w:w="953" w:type="dxa"/>
            <w:vAlign w:val="top"/>
          </w:tcPr>
          <w:p w14:paraId="74A6E937">
            <w:pPr>
              <w:rPr>
                <w:rFonts w:ascii="Arial"/>
                <w:sz w:val="21"/>
              </w:rPr>
            </w:pPr>
          </w:p>
        </w:tc>
        <w:tc>
          <w:tcPr>
            <w:tcW w:w="1353" w:type="dxa"/>
            <w:vAlign w:val="top"/>
          </w:tcPr>
          <w:p w14:paraId="5B584478">
            <w:pPr>
              <w:rPr>
                <w:rFonts w:ascii="Arial"/>
                <w:sz w:val="21"/>
              </w:rPr>
            </w:pPr>
          </w:p>
        </w:tc>
        <w:tc>
          <w:tcPr>
            <w:tcW w:w="3570" w:type="dxa"/>
            <w:gridSpan w:val="3"/>
            <w:vAlign w:val="top"/>
          </w:tcPr>
          <w:p w14:paraId="62871797">
            <w:pPr>
              <w:rPr>
                <w:rFonts w:ascii="Arial"/>
                <w:sz w:val="21"/>
              </w:rPr>
            </w:pPr>
          </w:p>
        </w:tc>
        <w:tc>
          <w:tcPr>
            <w:tcW w:w="1589" w:type="dxa"/>
            <w:vAlign w:val="top"/>
          </w:tcPr>
          <w:p w14:paraId="7507DB8C">
            <w:pPr>
              <w:rPr>
                <w:rFonts w:ascii="Arial"/>
                <w:sz w:val="21"/>
              </w:rPr>
            </w:pPr>
          </w:p>
        </w:tc>
      </w:tr>
      <w:tr w14:paraId="77908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7529E3A">
            <w:pPr>
              <w:rPr>
                <w:rFonts w:ascii="Arial"/>
                <w:sz w:val="21"/>
              </w:rPr>
            </w:pPr>
          </w:p>
        </w:tc>
        <w:tc>
          <w:tcPr>
            <w:tcW w:w="953" w:type="dxa"/>
            <w:vAlign w:val="top"/>
          </w:tcPr>
          <w:p w14:paraId="4EAE3968">
            <w:pPr>
              <w:rPr>
                <w:rFonts w:ascii="Arial"/>
                <w:sz w:val="21"/>
              </w:rPr>
            </w:pPr>
          </w:p>
        </w:tc>
        <w:tc>
          <w:tcPr>
            <w:tcW w:w="1353" w:type="dxa"/>
            <w:vAlign w:val="top"/>
          </w:tcPr>
          <w:p w14:paraId="780809A9">
            <w:pPr>
              <w:rPr>
                <w:rFonts w:ascii="Arial"/>
                <w:sz w:val="21"/>
              </w:rPr>
            </w:pPr>
          </w:p>
        </w:tc>
        <w:tc>
          <w:tcPr>
            <w:tcW w:w="3570" w:type="dxa"/>
            <w:gridSpan w:val="3"/>
            <w:vAlign w:val="top"/>
          </w:tcPr>
          <w:p w14:paraId="743FD7E0">
            <w:pPr>
              <w:rPr>
                <w:rFonts w:ascii="Arial"/>
                <w:sz w:val="21"/>
              </w:rPr>
            </w:pPr>
          </w:p>
        </w:tc>
        <w:tc>
          <w:tcPr>
            <w:tcW w:w="1589" w:type="dxa"/>
            <w:vAlign w:val="top"/>
          </w:tcPr>
          <w:p w14:paraId="173BE538">
            <w:pPr>
              <w:rPr>
                <w:rFonts w:ascii="Arial"/>
                <w:sz w:val="21"/>
              </w:rPr>
            </w:pPr>
          </w:p>
        </w:tc>
      </w:tr>
      <w:tr w14:paraId="5090D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79882080">
            <w:pPr>
              <w:rPr>
                <w:rFonts w:ascii="Arial"/>
                <w:sz w:val="21"/>
              </w:rPr>
            </w:pPr>
          </w:p>
        </w:tc>
        <w:tc>
          <w:tcPr>
            <w:tcW w:w="953" w:type="dxa"/>
            <w:vAlign w:val="top"/>
          </w:tcPr>
          <w:p w14:paraId="631115F8">
            <w:pPr>
              <w:rPr>
                <w:rFonts w:ascii="Arial"/>
                <w:sz w:val="21"/>
              </w:rPr>
            </w:pPr>
          </w:p>
        </w:tc>
        <w:tc>
          <w:tcPr>
            <w:tcW w:w="1353" w:type="dxa"/>
            <w:vAlign w:val="top"/>
          </w:tcPr>
          <w:p w14:paraId="2EEF2C8B">
            <w:pPr>
              <w:rPr>
                <w:rFonts w:ascii="Arial"/>
                <w:sz w:val="21"/>
              </w:rPr>
            </w:pPr>
          </w:p>
        </w:tc>
        <w:tc>
          <w:tcPr>
            <w:tcW w:w="3570" w:type="dxa"/>
            <w:gridSpan w:val="3"/>
            <w:vAlign w:val="top"/>
          </w:tcPr>
          <w:p w14:paraId="785EDA21">
            <w:pPr>
              <w:rPr>
                <w:rFonts w:ascii="Arial"/>
                <w:sz w:val="21"/>
              </w:rPr>
            </w:pPr>
          </w:p>
        </w:tc>
        <w:tc>
          <w:tcPr>
            <w:tcW w:w="1589" w:type="dxa"/>
            <w:vAlign w:val="top"/>
          </w:tcPr>
          <w:p w14:paraId="69CAC50F">
            <w:pPr>
              <w:rPr>
                <w:rFonts w:ascii="Arial"/>
                <w:sz w:val="21"/>
              </w:rPr>
            </w:pPr>
          </w:p>
        </w:tc>
      </w:tr>
      <w:tr w14:paraId="6767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393BF50B">
            <w:pPr>
              <w:rPr>
                <w:rFonts w:ascii="Arial"/>
                <w:sz w:val="21"/>
              </w:rPr>
            </w:pPr>
          </w:p>
        </w:tc>
        <w:tc>
          <w:tcPr>
            <w:tcW w:w="953" w:type="dxa"/>
            <w:vAlign w:val="top"/>
          </w:tcPr>
          <w:p w14:paraId="6E2BD077">
            <w:pPr>
              <w:rPr>
                <w:rFonts w:ascii="Arial"/>
                <w:sz w:val="21"/>
              </w:rPr>
            </w:pPr>
          </w:p>
        </w:tc>
        <w:tc>
          <w:tcPr>
            <w:tcW w:w="1353" w:type="dxa"/>
            <w:vAlign w:val="top"/>
          </w:tcPr>
          <w:p w14:paraId="1425179F">
            <w:pPr>
              <w:rPr>
                <w:rFonts w:ascii="Arial"/>
                <w:sz w:val="21"/>
              </w:rPr>
            </w:pPr>
          </w:p>
        </w:tc>
        <w:tc>
          <w:tcPr>
            <w:tcW w:w="3570" w:type="dxa"/>
            <w:gridSpan w:val="3"/>
            <w:vAlign w:val="top"/>
          </w:tcPr>
          <w:p w14:paraId="6968022D">
            <w:pPr>
              <w:rPr>
                <w:rFonts w:ascii="Arial"/>
                <w:sz w:val="21"/>
              </w:rPr>
            </w:pPr>
          </w:p>
        </w:tc>
        <w:tc>
          <w:tcPr>
            <w:tcW w:w="1589" w:type="dxa"/>
            <w:vAlign w:val="top"/>
          </w:tcPr>
          <w:p w14:paraId="6AF221C1">
            <w:pPr>
              <w:rPr>
                <w:rFonts w:ascii="Arial"/>
                <w:sz w:val="21"/>
              </w:rPr>
            </w:pPr>
          </w:p>
        </w:tc>
      </w:tr>
      <w:tr w14:paraId="6BEFE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65CB33B2">
            <w:pPr>
              <w:rPr>
                <w:rFonts w:ascii="Arial"/>
                <w:sz w:val="21"/>
              </w:rPr>
            </w:pPr>
          </w:p>
        </w:tc>
        <w:tc>
          <w:tcPr>
            <w:tcW w:w="953" w:type="dxa"/>
            <w:vAlign w:val="top"/>
          </w:tcPr>
          <w:p w14:paraId="1F052E10">
            <w:pPr>
              <w:rPr>
                <w:rFonts w:ascii="Arial"/>
                <w:sz w:val="21"/>
              </w:rPr>
            </w:pPr>
          </w:p>
        </w:tc>
        <w:tc>
          <w:tcPr>
            <w:tcW w:w="1353" w:type="dxa"/>
            <w:vAlign w:val="top"/>
          </w:tcPr>
          <w:p w14:paraId="6D64AB8F">
            <w:pPr>
              <w:rPr>
                <w:rFonts w:ascii="Arial"/>
                <w:sz w:val="21"/>
              </w:rPr>
            </w:pPr>
          </w:p>
        </w:tc>
        <w:tc>
          <w:tcPr>
            <w:tcW w:w="3570" w:type="dxa"/>
            <w:gridSpan w:val="3"/>
            <w:vAlign w:val="top"/>
          </w:tcPr>
          <w:p w14:paraId="6DE1C551">
            <w:pPr>
              <w:rPr>
                <w:rFonts w:ascii="Arial"/>
                <w:sz w:val="21"/>
              </w:rPr>
            </w:pPr>
          </w:p>
        </w:tc>
        <w:tc>
          <w:tcPr>
            <w:tcW w:w="1589" w:type="dxa"/>
            <w:vAlign w:val="top"/>
          </w:tcPr>
          <w:p w14:paraId="5277125B">
            <w:pPr>
              <w:rPr>
                <w:rFonts w:ascii="Arial"/>
                <w:sz w:val="21"/>
              </w:rPr>
            </w:pPr>
          </w:p>
        </w:tc>
      </w:tr>
      <w:tr w14:paraId="4735F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181DD5F2">
            <w:pPr>
              <w:rPr>
                <w:rFonts w:ascii="Arial"/>
                <w:sz w:val="21"/>
              </w:rPr>
            </w:pPr>
          </w:p>
        </w:tc>
        <w:tc>
          <w:tcPr>
            <w:tcW w:w="953" w:type="dxa"/>
            <w:vAlign w:val="top"/>
          </w:tcPr>
          <w:p w14:paraId="584D8B4D">
            <w:pPr>
              <w:rPr>
                <w:rFonts w:ascii="Arial"/>
                <w:sz w:val="21"/>
              </w:rPr>
            </w:pPr>
          </w:p>
        </w:tc>
        <w:tc>
          <w:tcPr>
            <w:tcW w:w="1353" w:type="dxa"/>
            <w:vAlign w:val="top"/>
          </w:tcPr>
          <w:p w14:paraId="67964255">
            <w:pPr>
              <w:rPr>
                <w:rFonts w:ascii="Arial"/>
                <w:sz w:val="21"/>
              </w:rPr>
            </w:pPr>
          </w:p>
        </w:tc>
        <w:tc>
          <w:tcPr>
            <w:tcW w:w="3570" w:type="dxa"/>
            <w:gridSpan w:val="3"/>
            <w:vAlign w:val="top"/>
          </w:tcPr>
          <w:p w14:paraId="3BE6EA93">
            <w:pPr>
              <w:rPr>
                <w:rFonts w:ascii="Arial"/>
                <w:sz w:val="21"/>
              </w:rPr>
            </w:pPr>
          </w:p>
        </w:tc>
        <w:tc>
          <w:tcPr>
            <w:tcW w:w="1589" w:type="dxa"/>
            <w:vAlign w:val="top"/>
          </w:tcPr>
          <w:p w14:paraId="16B622F8">
            <w:pPr>
              <w:rPr>
                <w:rFonts w:ascii="Arial"/>
                <w:sz w:val="21"/>
              </w:rPr>
            </w:pPr>
          </w:p>
        </w:tc>
      </w:tr>
      <w:tr w14:paraId="75C85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6346283F">
            <w:pPr>
              <w:rPr>
                <w:rFonts w:ascii="Arial"/>
                <w:sz w:val="21"/>
              </w:rPr>
            </w:pPr>
          </w:p>
        </w:tc>
        <w:tc>
          <w:tcPr>
            <w:tcW w:w="953" w:type="dxa"/>
            <w:vAlign w:val="top"/>
          </w:tcPr>
          <w:p w14:paraId="5388B61A">
            <w:pPr>
              <w:rPr>
                <w:rFonts w:ascii="Arial"/>
                <w:sz w:val="21"/>
              </w:rPr>
            </w:pPr>
          </w:p>
        </w:tc>
        <w:tc>
          <w:tcPr>
            <w:tcW w:w="1353" w:type="dxa"/>
            <w:vAlign w:val="top"/>
          </w:tcPr>
          <w:p w14:paraId="3A28FD93">
            <w:pPr>
              <w:rPr>
                <w:rFonts w:ascii="Arial"/>
                <w:sz w:val="21"/>
              </w:rPr>
            </w:pPr>
          </w:p>
        </w:tc>
        <w:tc>
          <w:tcPr>
            <w:tcW w:w="3570" w:type="dxa"/>
            <w:gridSpan w:val="3"/>
            <w:vAlign w:val="top"/>
          </w:tcPr>
          <w:p w14:paraId="635D7C3A">
            <w:pPr>
              <w:rPr>
                <w:rFonts w:ascii="Arial"/>
                <w:sz w:val="21"/>
              </w:rPr>
            </w:pPr>
          </w:p>
        </w:tc>
        <w:tc>
          <w:tcPr>
            <w:tcW w:w="1589" w:type="dxa"/>
            <w:vAlign w:val="top"/>
          </w:tcPr>
          <w:p w14:paraId="3EDA05CD">
            <w:pPr>
              <w:rPr>
                <w:rFonts w:ascii="Arial"/>
                <w:sz w:val="21"/>
              </w:rPr>
            </w:pPr>
          </w:p>
        </w:tc>
      </w:tr>
      <w:tr w14:paraId="3D3BD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72957F07">
            <w:pPr>
              <w:rPr>
                <w:rFonts w:ascii="Arial"/>
                <w:sz w:val="21"/>
              </w:rPr>
            </w:pPr>
          </w:p>
        </w:tc>
        <w:tc>
          <w:tcPr>
            <w:tcW w:w="953" w:type="dxa"/>
            <w:vAlign w:val="top"/>
          </w:tcPr>
          <w:p w14:paraId="51D6CB2A">
            <w:pPr>
              <w:rPr>
                <w:rFonts w:ascii="Arial"/>
                <w:sz w:val="21"/>
              </w:rPr>
            </w:pPr>
          </w:p>
        </w:tc>
        <w:tc>
          <w:tcPr>
            <w:tcW w:w="1353" w:type="dxa"/>
            <w:vAlign w:val="top"/>
          </w:tcPr>
          <w:p w14:paraId="1348F5C2">
            <w:pPr>
              <w:rPr>
                <w:rFonts w:ascii="Arial"/>
                <w:sz w:val="21"/>
              </w:rPr>
            </w:pPr>
          </w:p>
        </w:tc>
        <w:tc>
          <w:tcPr>
            <w:tcW w:w="3570" w:type="dxa"/>
            <w:gridSpan w:val="3"/>
            <w:vAlign w:val="top"/>
          </w:tcPr>
          <w:p w14:paraId="7228F7D2">
            <w:pPr>
              <w:rPr>
                <w:rFonts w:ascii="Arial"/>
                <w:sz w:val="21"/>
              </w:rPr>
            </w:pPr>
          </w:p>
        </w:tc>
        <w:tc>
          <w:tcPr>
            <w:tcW w:w="1589" w:type="dxa"/>
            <w:vAlign w:val="top"/>
          </w:tcPr>
          <w:p w14:paraId="5F639A6F">
            <w:pPr>
              <w:rPr>
                <w:rFonts w:ascii="Arial"/>
                <w:sz w:val="21"/>
              </w:rPr>
            </w:pPr>
          </w:p>
        </w:tc>
      </w:tr>
      <w:tr w14:paraId="0ADEF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4666EDDB">
            <w:pPr>
              <w:rPr>
                <w:rFonts w:ascii="Arial"/>
                <w:sz w:val="21"/>
              </w:rPr>
            </w:pPr>
          </w:p>
        </w:tc>
        <w:tc>
          <w:tcPr>
            <w:tcW w:w="953" w:type="dxa"/>
            <w:vAlign w:val="top"/>
          </w:tcPr>
          <w:p w14:paraId="20A68845">
            <w:pPr>
              <w:rPr>
                <w:rFonts w:ascii="Arial"/>
                <w:sz w:val="21"/>
              </w:rPr>
            </w:pPr>
          </w:p>
        </w:tc>
        <w:tc>
          <w:tcPr>
            <w:tcW w:w="1353" w:type="dxa"/>
            <w:vAlign w:val="top"/>
          </w:tcPr>
          <w:p w14:paraId="76AAF6AF">
            <w:pPr>
              <w:rPr>
                <w:rFonts w:ascii="Arial"/>
                <w:sz w:val="21"/>
              </w:rPr>
            </w:pPr>
          </w:p>
        </w:tc>
        <w:tc>
          <w:tcPr>
            <w:tcW w:w="3570" w:type="dxa"/>
            <w:gridSpan w:val="3"/>
            <w:vAlign w:val="top"/>
          </w:tcPr>
          <w:p w14:paraId="5442FF66">
            <w:pPr>
              <w:rPr>
                <w:rFonts w:ascii="Arial"/>
                <w:sz w:val="21"/>
              </w:rPr>
            </w:pPr>
          </w:p>
        </w:tc>
        <w:tc>
          <w:tcPr>
            <w:tcW w:w="1589" w:type="dxa"/>
            <w:vAlign w:val="top"/>
          </w:tcPr>
          <w:p w14:paraId="5036726D">
            <w:pPr>
              <w:rPr>
                <w:rFonts w:ascii="Arial"/>
                <w:sz w:val="21"/>
              </w:rPr>
            </w:pPr>
          </w:p>
        </w:tc>
      </w:tr>
      <w:tr w14:paraId="5F675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02C6BAA6">
            <w:pPr>
              <w:rPr>
                <w:rFonts w:ascii="Arial"/>
                <w:sz w:val="21"/>
              </w:rPr>
            </w:pPr>
          </w:p>
        </w:tc>
        <w:tc>
          <w:tcPr>
            <w:tcW w:w="953" w:type="dxa"/>
            <w:vAlign w:val="top"/>
          </w:tcPr>
          <w:p w14:paraId="033E8E95">
            <w:pPr>
              <w:rPr>
                <w:rFonts w:ascii="Arial"/>
                <w:sz w:val="21"/>
              </w:rPr>
            </w:pPr>
          </w:p>
        </w:tc>
        <w:tc>
          <w:tcPr>
            <w:tcW w:w="1353" w:type="dxa"/>
            <w:vAlign w:val="top"/>
          </w:tcPr>
          <w:p w14:paraId="72AF1686">
            <w:pPr>
              <w:rPr>
                <w:rFonts w:ascii="Arial"/>
                <w:sz w:val="21"/>
              </w:rPr>
            </w:pPr>
          </w:p>
        </w:tc>
        <w:tc>
          <w:tcPr>
            <w:tcW w:w="3570" w:type="dxa"/>
            <w:gridSpan w:val="3"/>
            <w:vAlign w:val="top"/>
          </w:tcPr>
          <w:p w14:paraId="746E9D61">
            <w:pPr>
              <w:rPr>
                <w:rFonts w:ascii="Arial"/>
                <w:sz w:val="21"/>
              </w:rPr>
            </w:pPr>
          </w:p>
        </w:tc>
        <w:tc>
          <w:tcPr>
            <w:tcW w:w="1589" w:type="dxa"/>
            <w:vAlign w:val="top"/>
          </w:tcPr>
          <w:p w14:paraId="5E37A679">
            <w:pPr>
              <w:rPr>
                <w:rFonts w:ascii="Arial"/>
                <w:sz w:val="21"/>
              </w:rPr>
            </w:pPr>
          </w:p>
        </w:tc>
      </w:tr>
      <w:tr w14:paraId="0AEFE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2CAAF1AC">
            <w:pPr>
              <w:rPr>
                <w:rFonts w:ascii="Arial"/>
                <w:sz w:val="21"/>
              </w:rPr>
            </w:pPr>
          </w:p>
        </w:tc>
        <w:tc>
          <w:tcPr>
            <w:tcW w:w="953" w:type="dxa"/>
            <w:vAlign w:val="top"/>
          </w:tcPr>
          <w:p w14:paraId="3DFB6D5A">
            <w:pPr>
              <w:rPr>
                <w:rFonts w:ascii="Arial"/>
                <w:sz w:val="21"/>
              </w:rPr>
            </w:pPr>
          </w:p>
        </w:tc>
        <w:tc>
          <w:tcPr>
            <w:tcW w:w="1353" w:type="dxa"/>
            <w:vAlign w:val="top"/>
          </w:tcPr>
          <w:p w14:paraId="783054DF">
            <w:pPr>
              <w:rPr>
                <w:rFonts w:ascii="Arial"/>
                <w:sz w:val="21"/>
              </w:rPr>
            </w:pPr>
          </w:p>
        </w:tc>
        <w:tc>
          <w:tcPr>
            <w:tcW w:w="3570" w:type="dxa"/>
            <w:gridSpan w:val="3"/>
            <w:vAlign w:val="top"/>
          </w:tcPr>
          <w:p w14:paraId="2FB8B6D7">
            <w:pPr>
              <w:rPr>
                <w:rFonts w:ascii="Arial"/>
                <w:sz w:val="21"/>
              </w:rPr>
            </w:pPr>
          </w:p>
        </w:tc>
        <w:tc>
          <w:tcPr>
            <w:tcW w:w="1589" w:type="dxa"/>
            <w:vAlign w:val="top"/>
          </w:tcPr>
          <w:p w14:paraId="12295803">
            <w:pPr>
              <w:rPr>
                <w:rFonts w:ascii="Arial"/>
                <w:sz w:val="21"/>
              </w:rPr>
            </w:pPr>
          </w:p>
        </w:tc>
      </w:tr>
      <w:tr w14:paraId="43B8C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A5B100C">
            <w:pPr>
              <w:rPr>
                <w:rFonts w:ascii="Arial"/>
                <w:sz w:val="21"/>
              </w:rPr>
            </w:pPr>
          </w:p>
        </w:tc>
        <w:tc>
          <w:tcPr>
            <w:tcW w:w="953" w:type="dxa"/>
            <w:vAlign w:val="top"/>
          </w:tcPr>
          <w:p w14:paraId="431BAF4A">
            <w:pPr>
              <w:rPr>
                <w:rFonts w:ascii="Arial"/>
                <w:sz w:val="21"/>
              </w:rPr>
            </w:pPr>
          </w:p>
        </w:tc>
        <w:tc>
          <w:tcPr>
            <w:tcW w:w="1353" w:type="dxa"/>
            <w:vAlign w:val="top"/>
          </w:tcPr>
          <w:p w14:paraId="612DEBBD">
            <w:pPr>
              <w:rPr>
                <w:rFonts w:ascii="Arial"/>
                <w:sz w:val="21"/>
              </w:rPr>
            </w:pPr>
          </w:p>
        </w:tc>
        <w:tc>
          <w:tcPr>
            <w:tcW w:w="3570" w:type="dxa"/>
            <w:gridSpan w:val="3"/>
            <w:vAlign w:val="top"/>
          </w:tcPr>
          <w:p w14:paraId="63BC5871">
            <w:pPr>
              <w:rPr>
                <w:rFonts w:ascii="Arial"/>
                <w:sz w:val="21"/>
              </w:rPr>
            </w:pPr>
          </w:p>
        </w:tc>
        <w:tc>
          <w:tcPr>
            <w:tcW w:w="1589" w:type="dxa"/>
            <w:vAlign w:val="top"/>
          </w:tcPr>
          <w:p w14:paraId="6F0CDD34">
            <w:pPr>
              <w:rPr>
                <w:rFonts w:ascii="Arial"/>
                <w:sz w:val="21"/>
              </w:rPr>
            </w:pPr>
          </w:p>
        </w:tc>
      </w:tr>
      <w:tr w14:paraId="6B6D1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25F53799">
            <w:pPr>
              <w:rPr>
                <w:rFonts w:ascii="Arial"/>
                <w:sz w:val="21"/>
              </w:rPr>
            </w:pPr>
          </w:p>
        </w:tc>
        <w:tc>
          <w:tcPr>
            <w:tcW w:w="953" w:type="dxa"/>
            <w:vAlign w:val="top"/>
          </w:tcPr>
          <w:p w14:paraId="692BC6A2">
            <w:pPr>
              <w:rPr>
                <w:rFonts w:ascii="Arial"/>
                <w:sz w:val="21"/>
              </w:rPr>
            </w:pPr>
          </w:p>
        </w:tc>
        <w:tc>
          <w:tcPr>
            <w:tcW w:w="1353" w:type="dxa"/>
            <w:vAlign w:val="top"/>
          </w:tcPr>
          <w:p w14:paraId="60932D7D">
            <w:pPr>
              <w:rPr>
                <w:rFonts w:ascii="Arial"/>
                <w:sz w:val="21"/>
              </w:rPr>
            </w:pPr>
          </w:p>
        </w:tc>
        <w:tc>
          <w:tcPr>
            <w:tcW w:w="3570" w:type="dxa"/>
            <w:gridSpan w:val="3"/>
            <w:vAlign w:val="top"/>
          </w:tcPr>
          <w:p w14:paraId="06E0452C">
            <w:pPr>
              <w:rPr>
                <w:rFonts w:ascii="Arial"/>
                <w:sz w:val="21"/>
              </w:rPr>
            </w:pPr>
          </w:p>
        </w:tc>
        <w:tc>
          <w:tcPr>
            <w:tcW w:w="1589" w:type="dxa"/>
            <w:vAlign w:val="top"/>
          </w:tcPr>
          <w:p w14:paraId="08FA5A0D">
            <w:pPr>
              <w:rPr>
                <w:rFonts w:ascii="Arial"/>
                <w:sz w:val="21"/>
              </w:rPr>
            </w:pPr>
          </w:p>
        </w:tc>
      </w:tr>
      <w:tr w14:paraId="46AE6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066" w:type="dxa"/>
            <w:vMerge w:val="continue"/>
            <w:tcBorders>
              <w:top w:val="nil"/>
            </w:tcBorders>
            <w:vAlign w:val="top"/>
          </w:tcPr>
          <w:p w14:paraId="5D1023C6">
            <w:pPr>
              <w:rPr>
                <w:rFonts w:ascii="Arial"/>
                <w:sz w:val="21"/>
              </w:rPr>
            </w:pPr>
          </w:p>
        </w:tc>
        <w:tc>
          <w:tcPr>
            <w:tcW w:w="953" w:type="dxa"/>
            <w:vAlign w:val="top"/>
          </w:tcPr>
          <w:p w14:paraId="4D52BA72">
            <w:pPr>
              <w:rPr>
                <w:rFonts w:ascii="Arial"/>
                <w:sz w:val="21"/>
              </w:rPr>
            </w:pPr>
          </w:p>
        </w:tc>
        <w:tc>
          <w:tcPr>
            <w:tcW w:w="1353" w:type="dxa"/>
            <w:vAlign w:val="top"/>
          </w:tcPr>
          <w:p w14:paraId="3A68086B">
            <w:pPr>
              <w:rPr>
                <w:rFonts w:ascii="Arial"/>
                <w:sz w:val="21"/>
              </w:rPr>
            </w:pPr>
          </w:p>
        </w:tc>
        <w:tc>
          <w:tcPr>
            <w:tcW w:w="3570" w:type="dxa"/>
            <w:gridSpan w:val="3"/>
            <w:vAlign w:val="top"/>
          </w:tcPr>
          <w:p w14:paraId="0BEA5756">
            <w:pPr>
              <w:rPr>
                <w:rFonts w:ascii="Arial"/>
                <w:sz w:val="21"/>
              </w:rPr>
            </w:pPr>
          </w:p>
        </w:tc>
        <w:tc>
          <w:tcPr>
            <w:tcW w:w="1589" w:type="dxa"/>
            <w:vAlign w:val="top"/>
          </w:tcPr>
          <w:p w14:paraId="4BE581D7">
            <w:pPr>
              <w:rPr>
                <w:rFonts w:ascii="Arial"/>
                <w:sz w:val="21"/>
              </w:rPr>
            </w:pPr>
          </w:p>
        </w:tc>
      </w:tr>
    </w:tbl>
    <w:p w14:paraId="4DE74622">
      <w:pPr>
        <w:pStyle w:val="4"/>
        <w:spacing w:before="116" w:line="219" w:lineRule="auto"/>
        <w:ind w:left="143"/>
      </w:pPr>
      <w:r>
        <w:rPr>
          <w:b/>
          <w:bCs/>
          <w:spacing w:val="-5"/>
        </w:rPr>
        <w:t>附：相关证书[复印件]</w:t>
      </w:r>
    </w:p>
    <w:p w14:paraId="39A6D1AF">
      <w:pPr>
        <w:spacing w:line="241" w:lineRule="auto"/>
        <w:rPr>
          <w:rFonts w:ascii="Arial"/>
          <w:sz w:val="21"/>
        </w:rPr>
      </w:pPr>
    </w:p>
    <w:p w14:paraId="281471A0">
      <w:pPr>
        <w:spacing w:line="241" w:lineRule="auto"/>
        <w:rPr>
          <w:rFonts w:ascii="Arial"/>
          <w:sz w:val="21"/>
        </w:rPr>
      </w:pPr>
    </w:p>
    <w:p w14:paraId="59EA150A">
      <w:pPr>
        <w:spacing w:line="242" w:lineRule="auto"/>
        <w:rPr>
          <w:rFonts w:ascii="Arial"/>
          <w:sz w:val="21"/>
        </w:rPr>
      </w:pPr>
    </w:p>
    <w:p w14:paraId="5A485995">
      <w:pPr>
        <w:pStyle w:val="4"/>
        <w:spacing w:before="78" w:line="219" w:lineRule="auto"/>
        <w:ind w:left="126"/>
      </w:pPr>
      <w:r>
        <w:rPr>
          <w:spacing w:val="-1"/>
        </w:rPr>
        <w:t>法定代表人或其委托代理人[签字或盖章]：</w:t>
      </w:r>
    </w:p>
    <w:p w14:paraId="24A85424">
      <w:pPr>
        <w:spacing w:line="219" w:lineRule="auto"/>
        <w:sectPr>
          <w:footerReference r:id="rId26" w:type="default"/>
          <w:pgSz w:w="11906" w:h="16839"/>
          <w:pgMar w:top="1431" w:right="1685" w:bottom="1151" w:left="1684" w:header="0" w:footer="989" w:gutter="0"/>
          <w:cols w:space="720" w:num="1"/>
        </w:sectPr>
      </w:pPr>
    </w:p>
    <w:p w14:paraId="0F1B003F">
      <w:pPr>
        <w:pStyle w:val="4"/>
        <w:spacing w:before="181" w:line="220" w:lineRule="auto"/>
        <w:ind w:left="23"/>
        <w:rPr>
          <w:sz w:val="28"/>
          <w:szCs w:val="28"/>
        </w:rPr>
      </w:pPr>
      <w:r>
        <w:rPr>
          <w:b/>
          <w:bCs/>
          <w:spacing w:val="-3"/>
          <w:sz w:val="28"/>
          <w:szCs w:val="28"/>
        </w:rPr>
        <w:t>七、提供资格证明文件</w:t>
      </w:r>
    </w:p>
    <w:p w14:paraId="23F607C7">
      <w:pPr>
        <w:pStyle w:val="4"/>
        <w:spacing w:before="172" w:line="219" w:lineRule="auto"/>
        <w:ind w:left="30"/>
        <w:rPr>
          <w:b/>
          <w:bCs/>
          <w:spacing w:val="-4"/>
          <w:sz w:val="30"/>
          <w:szCs w:val="30"/>
        </w:rPr>
      </w:pPr>
    </w:p>
    <w:p w14:paraId="55FF33B7">
      <w:pPr>
        <w:pStyle w:val="4"/>
        <w:spacing w:before="172" w:line="219" w:lineRule="auto"/>
        <w:ind w:left="30"/>
        <w:rPr>
          <w:sz w:val="30"/>
          <w:szCs w:val="30"/>
        </w:rPr>
      </w:pPr>
      <w:r>
        <w:rPr>
          <w:b/>
          <w:bCs/>
          <w:spacing w:val="-4"/>
          <w:sz w:val="30"/>
          <w:szCs w:val="30"/>
        </w:rPr>
        <w:t>八、提供技术部分评分办法资料</w:t>
      </w:r>
    </w:p>
    <w:p w14:paraId="7456B854">
      <w:pPr>
        <w:spacing w:line="219" w:lineRule="auto"/>
        <w:rPr>
          <w:sz w:val="30"/>
          <w:szCs w:val="30"/>
        </w:rPr>
      </w:pPr>
    </w:p>
    <w:p w14:paraId="3B2EA496">
      <w:pPr>
        <w:pStyle w:val="4"/>
        <w:spacing w:before="201" w:line="219" w:lineRule="auto"/>
        <w:ind w:left="33"/>
        <w:rPr>
          <w:sz w:val="30"/>
          <w:szCs w:val="30"/>
        </w:rPr>
      </w:pPr>
      <w:r>
        <w:rPr>
          <w:b/>
          <w:bCs/>
          <w:spacing w:val="-4"/>
          <w:sz w:val="30"/>
          <w:szCs w:val="30"/>
        </w:rPr>
        <w:t>九、提供商务部分评分办法资料</w:t>
      </w:r>
    </w:p>
    <w:p w14:paraId="74E596FF">
      <w:pPr>
        <w:spacing w:line="219" w:lineRule="auto"/>
        <w:rPr>
          <w:sz w:val="30"/>
          <w:szCs w:val="30"/>
        </w:rPr>
      </w:pPr>
    </w:p>
    <w:p w14:paraId="00B8D6C9">
      <w:pPr>
        <w:pStyle w:val="4"/>
        <w:spacing w:before="201" w:line="219" w:lineRule="auto"/>
        <w:ind w:left="26"/>
        <w:rPr>
          <w:sz w:val="30"/>
          <w:szCs w:val="30"/>
        </w:rPr>
      </w:pPr>
      <w:r>
        <w:rPr>
          <w:b/>
          <w:bCs/>
          <w:spacing w:val="-3"/>
          <w:sz w:val="30"/>
          <w:szCs w:val="30"/>
        </w:rPr>
        <w:t>十、供应商认为需要补充的其它文件和资料</w:t>
      </w:r>
    </w:p>
    <w:p w14:paraId="114EBF73">
      <w:pPr>
        <w:spacing w:line="219" w:lineRule="auto"/>
        <w:rPr>
          <w:sz w:val="30"/>
          <w:szCs w:val="30"/>
        </w:rPr>
        <w:sectPr>
          <w:footerReference r:id="rId27" w:type="default"/>
          <w:pgSz w:w="11906" w:h="16839"/>
          <w:pgMar w:top="1431" w:right="1785" w:bottom="1151" w:left="1785" w:header="0" w:footer="989" w:gutter="0"/>
          <w:cols w:space="720" w:num="1"/>
        </w:sectPr>
      </w:pPr>
    </w:p>
    <w:p w14:paraId="683967C7">
      <w:pPr>
        <w:pStyle w:val="4"/>
        <w:spacing w:before="201" w:line="219" w:lineRule="auto"/>
        <w:ind w:left="3993"/>
        <w:outlineLvl w:val="0"/>
        <w:rPr>
          <w:sz w:val="30"/>
          <w:szCs w:val="30"/>
        </w:rPr>
      </w:pPr>
      <w:r>
        <w:rPr>
          <w:b/>
          <w:bCs/>
          <w:spacing w:val="-4"/>
          <w:sz w:val="30"/>
          <w:szCs w:val="30"/>
        </w:rPr>
        <w:t>第五章</w:t>
      </w:r>
      <w:r>
        <w:rPr>
          <w:spacing w:val="-4"/>
          <w:sz w:val="30"/>
          <w:szCs w:val="30"/>
        </w:rPr>
        <w:t xml:space="preserve">  </w:t>
      </w:r>
      <w:r>
        <w:rPr>
          <w:b/>
          <w:bCs/>
          <w:spacing w:val="-4"/>
          <w:sz w:val="30"/>
          <w:szCs w:val="30"/>
        </w:rPr>
        <w:t>评审方法</w:t>
      </w:r>
    </w:p>
    <w:p w14:paraId="5385E8FF">
      <w:pPr>
        <w:pStyle w:val="4"/>
        <w:spacing w:before="280" w:line="228" w:lineRule="auto"/>
        <w:rPr>
          <w:sz w:val="20"/>
          <w:szCs w:val="20"/>
        </w:rPr>
      </w:pPr>
      <w:r>
        <w:rPr>
          <w:spacing w:val="9"/>
          <w:sz w:val="20"/>
          <w:szCs w:val="20"/>
        </w:rPr>
        <w:t>评审方法：本项目采用综合评分法进行评审</w:t>
      </w:r>
    </w:p>
    <w:p w14:paraId="2A64274A">
      <w:pPr>
        <w:spacing w:line="246" w:lineRule="auto"/>
        <w:rPr>
          <w:rFonts w:ascii="Arial"/>
          <w:sz w:val="21"/>
        </w:rPr>
      </w:pPr>
    </w:p>
    <w:p w14:paraId="1298F2DD">
      <w:pPr>
        <w:pStyle w:val="4"/>
        <w:spacing w:before="65" w:line="228" w:lineRule="auto"/>
        <w:ind w:left="10"/>
        <w:rPr>
          <w:sz w:val="20"/>
          <w:szCs w:val="20"/>
        </w:rPr>
      </w:pPr>
      <w:r>
        <w:rPr>
          <w:b/>
          <w:bCs/>
          <w:spacing w:val="6"/>
          <w:sz w:val="20"/>
          <w:szCs w:val="20"/>
        </w:rPr>
        <w:t>（一）资格审查表</w:t>
      </w:r>
    </w:p>
    <w:p w14:paraId="2E4F8499">
      <w:pPr>
        <w:spacing w:line="218" w:lineRule="exact"/>
      </w:pPr>
    </w:p>
    <w:tbl>
      <w:tblPr>
        <w:tblStyle w:val="11"/>
        <w:tblW w:w="10153"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880"/>
        <w:gridCol w:w="1423"/>
      </w:tblGrid>
      <w:tr w14:paraId="458C9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850" w:type="dxa"/>
            <w:vAlign w:val="top"/>
          </w:tcPr>
          <w:p w14:paraId="334C3C66">
            <w:pPr>
              <w:spacing w:line="428" w:lineRule="auto"/>
              <w:rPr>
                <w:rFonts w:ascii="Arial"/>
                <w:sz w:val="21"/>
              </w:rPr>
            </w:pPr>
          </w:p>
          <w:p w14:paraId="52BD46AA">
            <w:pPr>
              <w:pStyle w:val="12"/>
              <w:spacing w:before="65" w:line="230" w:lineRule="auto"/>
              <w:ind w:left="221"/>
              <w:rPr>
                <w:sz w:val="20"/>
                <w:szCs w:val="20"/>
              </w:rPr>
            </w:pPr>
            <w:r>
              <w:rPr>
                <w:spacing w:val="5"/>
                <w:sz w:val="20"/>
                <w:szCs w:val="20"/>
              </w:rPr>
              <w:t>序号</w:t>
            </w:r>
          </w:p>
        </w:tc>
        <w:tc>
          <w:tcPr>
            <w:tcW w:w="7880" w:type="dxa"/>
            <w:vAlign w:val="top"/>
          </w:tcPr>
          <w:p w14:paraId="0F601F42">
            <w:pPr>
              <w:spacing w:line="428" w:lineRule="auto"/>
              <w:rPr>
                <w:rFonts w:ascii="Arial"/>
                <w:sz w:val="21"/>
              </w:rPr>
            </w:pPr>
          </w:p>
          <w:p w14:paraId="77E14B74">
            <w:pPr>
              <w:pStyle w:val="12"/>
              <w:spacing w:before="65" w:line="228" w:lineRule="auto"/>
              <w:ind w:left="3532"/>
              <w:rPr>
                <w:sz w:val="20"/>
                <w:szCs w:val="20"/>
              </w:rPr>
            </w:pPr>
            <w:r>
              <w:rPr>
                <w:spacing w:val="5"/>
                <w:sz w:val="20"/>
                <w:szCs w:val="20"/>
              </w:rPr>
              <w:t>审查内容</w:t>
            </w:r>
          </w:p>
        </w:tc>
        <w:tc>
          <w:tcPr>
            <w:tcW w:w="1423" w:type="dxa"/>
            <w:vAlign w:val="top"/>
          </w:tcPr>
          <w:p w14:paraId="7D2D9527">
            <w:pPr>
              <w:spacing w:line="427" w:lineRule="auto"/>
              <w:rPr>
                <w:rFonts w:ascii="Arial"/>
                <w:sz w:val="21"/>
              </w:rPr>
            </w:pPr>
          </w:p>
          <w:p w14:paraId="44DF363B">
            <w:pPr>
              <w:pStyle w:val="12"/>
              <w:spacing w:before="65" w:line="228" w:lineRule="auto"/>
              <w:ind w:left="191"/>
              <w:rPr>
                <w:sz w:val="20"/>
                <w:szCs w:val="20"/>
              </w:rPr>
            </w:pPr>
            <w:r>
              <w:rPr>
                <w:spacing w:val="7"/>
                <w:sz w:val="20"/>
                <w:szCs w:val="20"/>
              </w:rPr>
              <w:t>供应商名称</w:t>
            </w:r>
          </w:p>
        </w:tc>
      </w:tr>
      <w:tr w14:paraId="247F4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0" w:type="dxa"/>
            <w:vAlign w:val="top"/>
          </w:tcPr>
          <w:p w14:paraId="6DC3FCED">
            <w:pPr>
              <w:spacing w:line="304" w:lineRule="auto"/>
              <w:rPr>
                <w:rFonts w:ascii="Arial"/>
                <w:sz w:val="21"/>
              </w:rPr>
            </w:pPr>
          </w:p>
          <w:p w14:paraId="7DD441CD">
            <w:pPr>
              <w:pStyle w:val="12"/>
              <w:spacing w:before="65" w:line="189" w:lineRule="auto"/>
              <w:ind w:left="393"/>
              <w:rPr>
                <w:sz w:val="20"/>
                <w:szCs w:val="20"/>
              </w:rPr>
            </w:pPr>
            <w:r>
              <w:rPr>
                <w:sz w:val="20"/>
                <w:szCs w:val="20"/>
              </w:rPr>
              <w:t>1</w:t>
            </w:r>
          </w:p>
        </w:tc>
        <w:tc>
          <w:tcPr>
            <w:tcW w:w="7880" w:type="dxa"/>
            <w:vAlign w:val="top"/>
          </w:tcPr>
          <w:p w14:paraId="1113D7B7">
            <w:pPr>
              <w:pStyle w:val="12"/>
              <w:spacing w:before="158" w:line="228" w:lineRule="auto"/>
              <w:ind w:left="111"/>
              <w:rPr>
                <w:sz w:val="20"/>
                <w:szCs w:val="20"/>
              </w:rPr>
            </w:pPr>
            <w:r>
              <w:rPr>
                <w:spacing w:val="9"/>
                <w:sz w:val="20"/>
                <w:szCs w:val="20"/>
              </w:rPr>
              <w:t>供应商须具备《中华人民共和国政府采购法》第二十二条规定的条件</w:t>
            </w:r>
            <w:r>
              <w:rPr>
                <w:spacing w:val="-28"/>
                <w:sz w:val="20"/>
                <w:szCs w:val="20"/>
              </w:rPr>
              <w:t>；（</w:t>
            </w:r>
            <w:r>
              <w:rPr>
                <w:spacing w:val="9"/>
                <w:sz w:val="20"/>
                <w:szCs w:val="20"/>
              </w:rPr>
              <w:t>提供满足二</w:t>
            </w:r>
          </w:p>
          <w:p w14:paraId="7D28E142">
            <w:pPr>
              <w:pStyle w:val="12"/>
              <w:spacing w:before="113" w:line="228" w:lineRule="auto"/>
              <w:ind w:left="111"/>
              <w:rPr>
                <w:sz w:val="20"/>
                <w:szCs w:val="20"/>
              </w:rPr>
            </w:pPr>
            <w:r>
              <w:rPr>
                <w:spacing w:val="7"/>
                <w:sz w:val="20"/>
                <w:szCs w:val="20"/>
              </w:rPr>
              <w:t>十二条规定承诺）</w:t>
            </w:r>
          </w:p>
        </w:tc>
        <w:tc>
          <w:tcPr>
            <w:tcW w:w="1423" w:type="dxa"/>
            <w:vAlign w:val="top"/>
          </w:tcPr>
          <w:p w14:paraId="1EF129AD">
            <w:pPr>
              <w:rPr>
                <w:rFonts w:ascii="Arial"/>
                <w:sz w:val="21"/>
              </w:rPr>
            </w:pPr>
          </w:p>
        </w:tc>
      </w:tr>
      <w:tr w14:paraId="3CC58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0" w:type="dxa"/>
            <w:vAlign w:val="top"/>
          </w:tcPr>
          <w:p w14:paraId="1A106A28">
            <w:pPr>
              <w:spacing w:line="304" w:lineRule="auto"/>
              <w:rPr>
                <w:rFonts w:ascii="Arial"/>
                <w:sz w:val="21"/>
              </w:rPr>
            </w:pPr>
          </w:p>
          <w:p w14:paraId="7B6750C8">
            <w:pPr>
              <w:pStyle w:val="12"/>
              <w:spacing w:before="65" w:line="189" w:lineRule="auto"/>
              <w:ind w:left="380"/>
              <w:rPr>
                <w:sz w:val="20"/>
                <w:szCs w:val="20"/>
              </w:rPr>
            </w:pPr>
            <w:r>
              <w:rPr>
                <w:sz w:val="20"/>
                <w:szCs w:val="20"/>
              </w:rPr>
              <w:t>2</w:t>
            </w:r>
          </w:p>
        </w:tc>
        <w:tc>
          <w:tcPr>
            <w:tcW w:w="7880" w:type="dxa"/>
            <w:vAlign w:val="top"/>
          </w:tcPr>
          <w:p w14:paraId="1DD86BC3">
            <w:pPr>
              <w:spacing w:line="271" w:lineRule="auto"/>
              <w:rPr>
                <w:rFonts w:ascii="Arial"/>
                <w:sz w:val="21"/>
              </w:rPr>
            </w:pPr>
          </w:p>
          <w:p w14:paraId="4077AE31">
            <w:pPr>
              <w:pStyle w:val="12"/>
              <w:spacing w:before="65" w:line="228" w:lineRule="auto"/>
              <w:ind w:left="111"/>
              <w:rPr>
                <w:sz w:val="20"/>
                <w:szCs w:val="20"/>
              </w:rPr>
            </w:pPr>
            <w:r>
              <w:rPr>
                <w:spacing w:val="9"/>
                <w:sz w:val="20"/>
                <w:szCs w:val="20"/>
              </w:rPr>
              <w:t>供应商须具备有效的营业执照</w:t>
            </w:r>
          </w:p>
        </w:tc>
        <w:tc>
          <w:tcPr>
            <w:tcW w:w="1423" w:type="dxa"/>
            <w:vAlign w:val="top"/>
          </w:tcPr>
          <w:p w14:paraId="7EB34C8B">
            <w:pPr>
              <w:rPr>
                <w:rFonts w:ascii="Arial"/>
                <w:sz w:val="21"/>
              </w:rPr>
            </w:pPr>
          </w:p>
        </w:tc>
      </w:tr>
      <w:tr w14:paraId="482FC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4" w:hRule="atLeast"/>
        </w:trPr>
        <w:tc>
          <w:tcPr>
            <w:tcW w:w="850" w:type="dxa"/>
            <w:vAlign w:val="top"/>
          </w:tcPr>
          <w:p w14:paraId="179F3A53">
            <w:pPr>
              <w:rPr>
                <w:rFonts w:ascii="Arial"/>
                <w:sz w:val="21"/>
              </w:rPr>
            </w:pPr>
          </w:p>
          <w:p w14:paraId="7FA38452">
            <w:pPr>
              <w:rPr>
                <w:rFonts w:ascii="Arial"/>
                <w:sz w:val="21"/>
              </w:rPr>
            </w:pPr>
          </w:p>
          <w:p w14:paraId="6492EFCA">
            <w:pPr>
              <w:spacing w:line="241" w:lineRule="auto"/>
              <w:rPr>
                <w:rFonts w:ascii="Arial"/>
                <w:sz w:val="21"/>
              </w:rPr>
            </w:pPr>
          </w:p>
          <w:p w14:paraId="15D549C1">
            <w:pPr>
              <w:spacing w:line="241" w:lineRule="auto"/>
              <w:rPr>
                <w:rFonts w:ascii="Arial"/>
                <w:sz w:val="21"/>
              </w:rPr>
            </w:pPr>
          </w:p>
          <w:p w14:paraId="170943F5">
            <w:pPr>
              <w:pStyle w:val="12"/>
              <w:spacing w:before="65" w:line="189" w:lineRule="auto"/>
              <w:ind w:left="382"/>
              <w:rPr>
                <w:sz w:val="20"/>
                <w:szCs w:val="20"/>
              </w:rPr>
            </w:pPr>
            <w:r>
              <w:rPr>
                <w:sz w:val="20"/>
                <w:szCs w:val="20"/>
              </w:rPr>
              <w:t>3</w:t>
            </w:r>
          </w:p>
        </w:tc>
        <w:tc>
          <w:tcPr>
            <w:tcW w:w="7880" w:type="dxa"/>
            <w:vAlign w:val="top"/>
          </w:tcPr>
          <w:p w14:paraId="5D91390D">
            <w:pPr>
              <w:pStyle w:val="12"/>
              <w:spacing w:before="282" w:line="326" w:lineRule="auto"/>
              <w:ind w:left="105" w:right="103" w:firstLine="5"/>
              <w:jc w:val="both"/>
              <w:rPr>
                <w:sz w:val="20"/>
                <w:szCs w:val="20"/>
              </w:rPr>
            </w:pPr>
            <w:r>
              <w:rPr>
                <w:spacing w:val="7"/>
                <w:sz w:val="20"/>
                <w:szCs w:val="20"/>
              </w:rPr>
              <w:t>供应商、供应商法定代表人及拟任本招标工程的项目负责人不属于失信被执行人（该</w:t>
            </w:r>
            <w:r>
              <w:rPr>
                <w:sz w:val="20"/>
                <w:szCs w:val="20"/>
              </w:rPr>
              <w:t xml:space="preserve"> </w:t>
            </w:r>
            <w:r>
              <w:rPr>
                <w:spacing w:val="2"/>
                <w:sz w:val="20"/>
                <w:szCs w:val="20"/>
              </w:rPr>
              <w:t>信息由供应商根据《关于在招标投标活动中对失信被执行人</w:t>
            </w:r>
            <w:r>
              <w:rPr>
                <w:spacing w:val="1"/>
                <w:sz w:val="20"/>
                <w:szCs w:val="20"/>
              </w:rPr>
              <w:t>实施联合惩戒的通知》（法</w:t>
            </w:r>
            <w:r>
              <w:rPr>
                <w:sz w:val="20"/>
                <w:szCs w:val="20"/>
              </w:rPr>
              <w:t xml:space="preserve"> </w:t>
            </w:r>
            <w:r>
              <w:rPr>
                <w:spacing w:val="8"/>
                <w:sz w:val="20"/>
                <w:szCs w:val="20"/>
              </w:rPr>
              <w:t>【2016】285</w:t>
            </w:r>
            <w:r>
              <w:rPr>
                <w:spacing w:val="-33"/>
                <w:sz w:val="20"/>
                <w:szCs w:val="20"/>
              </w:rPr>
              <w:t xml:space="preserve"> </w:t>
            </w:r>
            <w:r>
              <w:rPr>
                <w:spacing w:val="8"/>
                <w:sz w:val="20"/>
                <w:szCs w:val="20"/>
              </w:rPr>
              <w:t>号）的规定，自行通过“信用中国</w:t>
            </w:r>
            <w:r>
              <w:rPr>
                <w:spacing w:val="-70"/>
                <w:sz w:val="20"/>
                <w:szCs w:val="20"/>
              </w:rPr>
              <w:t xml:space="preserve"> </w:t>
            </w:r>
            <w:r>
              <w:rPr>
                <w:spacing w:val="8"/>
                <w:sz w:val="20"/>
                <w:szCs w:val="20"/>
              </w:rPr>
              <w:t>”网(</w:t>
            </w:r>
            <w:r>
              <w:rPr>
                <w:sz w:val="20"/>
                <w:szCs w:val="20"/>
              </w:rPr>
              <w:t>www</w:t>
            </w:r>
            <w:r>
              <w:rPr>
                <w:spacing w:val="8"/>
                <w:sz w:val="20"/>
                <w:szCs w:val="20"/>
              </w:rPr>
              <w:t>.</w:t>
            </w:r>
            <w:r>
              <w:rPr>
                <w:sz w:val="20"/>
                <w:szCs w:val="20"/>
              </w:rPr>
              <w:t>creditchina</w:t>
            </w:r>
            <w:r>
              <w:rPr>
                <w:spacing w:val="8"/>
                <w:sz w:val="20"/>
                <w:szCs w:val="20"/>
              </w:rPr>
              <w:t>.</w:t>
            </w:r>
            <w:r>
              <w:rPr>
                <w:sz w:val="20"/>
                <w:szCs w:val="20"/>
              </w:rPr>
              <w:t>gov</w:t>
            </w:r>
            <w:r>
              <w:rPr>
                <w:spacing w:val="8"/>
                <w:sz w:val="20"/>
                <w:szCs w:val="20"/>
              </w:rPr>
              <w:t>.</w:t>
            </w:r>
            <w:r>
              <w:rPr>
                <w:sz w:val="20"/>
                <w:szCs w:val="20"/>
              </w:rPr>
              <w:t>cn</w:t>
            </w:r>
            <w:r>
              <w:rPr>
                <w:spacing w:val="8"/>
                <w:sz w:val="20"/>
                <w:szCs w:val="20"/>
              </w:rPr>
              <w:t>)查询</w:t>
            </w:r>
            <w:r>
              <w:rPr>
                <w:sz w:val="20"/>
                <w:szCs w:val="20"/>
              </w:rPr>
              <w:t xml:space="preserve"> </w:t>
            </w:r>
            <w:r>
              <w:rPr>
                <w:spacing w:val="7"/>
                <w:sz w:val="20"/>
                <w:szCs w:val="20"/>
              </w:rPr>
              <w:t>供应商是否为失信被执行人，并将查询结果“截图</w:t>
            </w:r>
            <w:r>
              <w:rPr>
                <w:spacing w:val="-69"/>
                <w:sz w:val="20"/>
                <w:szCs w:val="20"/>
              </w:rPr>
              <w:t xml:space="preserve"> </w:t>
            </w:r>
            <w:r>
              <w:rPr>
                <w:spacing w:val="7"/>
                <w:sz w:val="20"/>
                <w:szCs w:val="20"/>
              </w:rPr>
              <w:t>”附在响应文件中</w:t>
            </w:r>
            <w:r>
              <w:rPr>
                <w:spacing w:val="-6"/>
                <w:sz w:val="20"/>
                <w:szCs w:val="20"/>
              </w:rPr>
              <w:t>）；</w:t>
            </w:r>
            <w:r>
              <w:rPr>
                <w:spacing w:val="7"/>
                <w:sz w:val="20"/>
                <w:szCs w:val="20"/>
              </w:rPr>
              <w:t>供应</w:t>
            </w:r>
            <w:r>
              <w:rPr>
                <w:spacing w:val="6"/>
                <w:sz w:val="20"/>
                <w:szCs w:val="20"/>
              </w:rPr>
              <w:t>商须提</w:t>
            </w:r>
            <w:r>
              <w:rPr>
                <w:sz w:val="20"/>
                <w:szCs w:val="20"/>
              </w:rPr>
              <w:t xml:space="preserve"> </w:t>
            </w:r>
            <w:r>
              <w:rPr>
                <w:spacing w:val="9"/>
                <w:sz w:val="20"/>
                <w:szCs w:val="20"/>
              </w:rPr>
              <w:t>供中国裁判文书网查询结果截图，或提供无行贿犯罪记录的承诺。</w:t>
            </w:r>
          </w:p>
        </w:tc>
        <w:tc>
          <w:tcPr>
            <w:tcW w:w="1423" w:type="dxa"/>
            <w:vAlign w:val="top"/>
          </w:tcPr>
          <w:p w14:paraId="32DF52F4">
            <w:pPr>
              <w:rPr>
                <w:rFonts w:ascii="Arial"/>
                <w:sz w:val="21"/>
              </w:rPr>
            </w:pPr>
          </w:p>
        </w:tc>
      </w:tr>
      <w:tr w14:paraId="5C63B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850" w:type="dxa"/>
            <w:vAlign w:val="top"/>
          </w:tcPr>
          <w:p w14:paraId="0780A1B1">
            <w:pPr>
              <w:spacing w:line="281" w:lineRule="auto"/>
              <w:rPr>
                <w:rFonts w:ascii="Arial"/>
                <w:sz w:val="21"/>
              </w:rPr>
            </w:pPr>
          </w:p>
          <w:p w14:paraId="1D9C377A">
            <w:pPr>
              <w:pStyle w:val="12"/>
              <w:spacing w:before="65" w:line="189" w:lineRule="auto"/>
              <w:ind w:left="377"/>
              <w:rPr>
                <w:sz w:val="20"/>
                <w:szCs w:val="20"/>
              </w:rPr>
            </w:pPr>
            <w:r>
              <w:rPr>
                <w:sz w:val="20"/>
                <w:szCs w:val="20"/>
              </w:rPr>
              <w:t>4</w:t>
            </w:r>
          </w:p>
        </w:tc>
        <w:tc>
          <w:tcPr>
            <w:tcW w:w="7880" w:type="dxa"/>
            <w:vAlign w:val="top"/>
          </w:tcPr>
          <w:p w14:paraId="0CFA05D0">
            <w:pPr>
              <w:pStyle w:val="12"/>
              <w:spacing w:before="288" w:line="223" w:lineRule="auto"/>
              <w:ind w:left="116"/>
              <w:rPr>
                <w:sz w:val="20"/>
                <w:szCs w:val="20"/>
              </w:rPr>
            </w:pPr>
            <w:r>
              <w:rPr>
                <w:spacing w:val="9"/>
              </w:rPr>
              <w:t>不</w:t>
            </w:r>
            <w:r>
              <w:rPr>
                <w:spacing w:val="9"/>
                <w:sz w:val="20"/>
                <w:szCs w:val="20"/>
              </w:rPr>
              <w:t>接受联合体参加，本项目不允许转包、分包的声</w:t>
            </w:r>
            <w:r>
              <w:rPr>
                <w:spacing w:val="8"/>
                <w:sz w:val="20"/>
                <w:szCs w:val="20"/>
              </w:rPr>
              <w:t>明函</w:t>
            </w:r>
          </w:p>
        </w:tc>
        <w:tc>
          <w:tcPr>
            <w:tcW w:w="1423" w:type="dxa"/>
            <w:vAlign w:val="top"/>
          </w:tcPr>
          <w:p w14:paraId="50004EC8">
            <w:pPr>
              <w:rPr>
                <w:rFonts w:ascii="Arial"/>
                <w:sz w:val="21"/>
              </w:rPr>
            </w:pPr>
          </w:p>
        </w:tc>
      </w:tr>
      <w:tr w14:paraId="0F56B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850" w:type="dxa"/>
            <w:vAlign w:val="top"/>
          </w:tcPr>
          <w:p w14:paraId="4881B619">
            <w:pPr>
              <w:spacing w:line="266" w:lineRule="auto"/>
              <w:rPr>
                <w:rFonts w:ascii="Arial"/>
                <w:sz w:val="21"/>
              </w:rPr>
            </w:pPr>
          </w:p>
          <w:p w14:paraId="1A1D9321">
            <w:pPr>
              <w:pStyle w:val="12"/>
              <w:spacing w:before="65" w:line="187" w:lineRule="auto"/>
              <w:ind w:left="382"/>
              <w:rPr>
                <w:sz w:val="20"/>
                <w:szCs w:val="20"/>
              </w:rPr>
            </w:pPr>
            <w:r>
              <w:rPr>
                <w:sz w:val="20"/>
                <w:szCs w:val="20"/>
              </w:rPr>
              <w:t>5</w:t>
            </w:r>
          </w:p>
        </w:tc>
        <w:tc>
          <w:tcPr>
            <w:tcW w:w="7880" w:type="dxa"/>
            <w:vAlign w:val="top"/>
          </w:tcPr>
          <w:p w14:paraId="3F79BF26">
            <w:pPr>
              <w:pStyle w:val="12"/>
              <w:spacing w:before="297" w:line="228" w:lineRule="auto"/>
              <w:ind w:left="111"/>
              <w:rPr>
                <w:sz w:val="20"/>
                <w:szCs w:val="20"/>
              </w:rPr>
            </w:pPr>
            <w:r>
              <w:rPr>
                <w:spacing w:val="9"/>
                <w:sz w:val="20"/>
                <w:szCs w:val="20"/>
              </w:rPr>
              <w:t>法定代表人或法定代表人授权委托书</w:t>
            </w:r>
          </w:p>
        </w:tc>
        <w:tc>
          <w:tcPr>
            <w:tcW w:w="1423" w:type="dxa"/>
            <w:vAlign w:val="top"/>
          </w:tcPr>
          <w:p w14:paraId="56553159">
            <w:pPr>
              <w:rPr>
                <w:rFonts w:ascii="Arial"/>
                <w:sz w:val="21"/>
              </w:rPr>
            </w:pPr>
          </w:p>
        </w:tc>
      </w:tr>
      <w:tr w14:paraId="513C4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730" w:type="dxa"/>
            <w:gridSpan w:val="2"/>
            <w:vAlign w:val="top"/>
          </w:tcPr>
          <w:p w14:paraId="77BAA250">
            <w:pPr>
              <w:pStyle w:val="12"/>
              <w:spacing w:before="297" w:line="229" w:lineRule="auto"/>
              <w:ind w:left="3960"/>
              <w:rPr>
                <w:sz w:val="20"/>
                <w:szCs w:val="20"/>
              </w:rPr>
            </w:pPr>
            <w:r>
              <w:rPr>
                <w:spacing w:val="5"/>
                <w:sz w:val="20"/>
                <w:szCs w:val="20"/>
              </w:rPr>
              <w:t>审查结论</w:t>
            </w:r>
          </w:p>
        </w:tc>
        <w:tc>
          <w:tcPr>
            <w:tcW w:w="1423" w:type="dxa"/>
            <w:vAlign w:val="top"/>
          </w:tcPr>
          <w:p w14:paraId="6899BAE9">
            <w:pPr>
              <w:rPr>
                <w:rFonts w:ascii="Arial"/>
                <w:sz w:val="21"/>
              </w:rPr>
            </w:pPr>
          </w:p>
        </w:tc>
      </w:tr>
    </w:tbl>
    <w:p w14:paraId="23C7CC2F">
      <w:pPr>
        <w:pStyle w:val="4"/>
        <w:spacing w:before="243" w:line="419" w:lineRule="auto"/>
        <w:ind w:left="2243" w:right="1436" w:hanging="1200"/>
      </w:pPr>
      <w:r>
        <w:rPr>
          <w:spacing w:val="-4"/>
        </w:rPr>
        <w:t>填表说明：1.每项内容审查合格，在表中填写“</w:t>
      </w:r>
      <w:r>
        <w:rPr>
          <w:spacing w:val="-51"/>
        </w:rPr>
        <w:t xml:space="preserve"> </w:t>
      </w:r>
      <w:r>
        <w:rPr>
          <w:spacing w:val="-4"/>
        </w:rPr>
        <w:t>√</w:t>
      </w:r>
      <w:r>
        <w:rPr>
          <w:spacing w:val="-88"/>
        </w:rPr>
        <w:t xml:space="preserve"> </w:t>
      </w:r>
      <w:r>
        <w:rPr>
          <w:spacing w:val="-5"/>
        </w:rPr>
        <w:t>”;</w:t>
      </w:r>
      <w:r>
        <w:rPr>
          <w:spacing w:val="68"/>
        </w:rPr>
        <w:t xml:space="preserve"> </w:t>
      </w:r>
      <w:r>
        <w:rPr>
          <w:spacing w:val="-5"/>
        </w:rPr>
        <w:t>不合格填写“</w:t>
      </w:r>
      <w:r>
        <w:rPr>
          <w:spacing w:val="-77"/>
        </w:rPr>
        <w:t xml:space="preserve"> </w:t>
      </w:r>
      <w:r>
        <w:rPr>
          <w:spacing w:val="-5"/>
        </w:rPr>
        <w:t>×</w:t>
      </w:r>
      <w:r>
        <w:rPr>
          <w:spacing w:val="-88"/>
        </w:rPr>
        <w:t xml:space="preserve"> </w:t>
      </w:r>
      <w:r>
        <w:rPr>
          <w:spacing w:val="-5"/>
        </w:rPr>
        <w:t>”</w:t>
      </w:r>
      <w:r>
        <w:t xml:space="preserve"> </w:t>
      </w:r>
      <w:r>
        <w:rPr>
          <w:spacing w:val="2"/>
        </w:rPr>
        <w:t>2.审查结论填写“通过</w:t>
      </w:r>
      <w:r>
        <w:rPr>
          <w:spacing w:val="-82"/>
        </w:rPr>
        <w:t xml:space="preserve"> </w:t>
      </w:r>
      <w:r>
        <w:rPr>
          <w:spacing w:val="2"/>
        </w:rPr>
        <w:t>”或“不通过</w:t>
      </w:r>
      <w:r>
        <w:rPr>
          <w:spacing w:val="-88"/>
        </w:rPr>
        <w:t xml:space="preserve"> </w:t>
      </w:r>
      <w:r>
        <w:rPr>
          <w:spacing w:val="2"/>
        </w:rPr>
        <w:t>”</w:t>
      </w:r>
    </w:p>
    <w:p w14:paraId="1A92077F">
      <w:pPr>
        <w:spacing w:line="266" w:lineRule="auto"/>
        <w:rPr>
          <w:rFonts w:ascii="Arial"/>
          <w:sz w:val="21"/>
        </w:rPr>
      </w:pPr>
    </w:p>
    <w:p w14:paraId="22994ABA">
      <w:pPr>
        <w:spacing w:line="267" w:lineRule="auto"/>
        <w:rPr>
          <w:rFonts w:ascii="Arial"/>
          <w:sz w:val="21"/>
        </w:rPr>
      </w:pPr>
    </w:p>
    <w:p w14:paraId="5C8A35E7">
      <w:pPr>
        <w:spacing w:line="267" w:lineRule="auto"/>
        <w:rPr>
          <w:rFonts w:ascii="Arial"/>
          <w:sz w:val="21"/>
        </w:rPr>
      </w:pPr>
    </w:p>
    <w:p w14:paraId="2BD2AF5B">
      <w:pPr>
        <w:spacing w:line="267" w:lineRule="auto"/>
        <w:rPr>
          <w:rFonts w:ascii="Arial"/>
          <w:sz w:val="21"/>
        </w:rPr>
      </w:pPr>
    </w:p>
    <w:p w14:paraId="5F237464">
      <w:pPr>
        <w:pStyle w:val="4"/>
        <w:spacing w:before="79" w:line="220" w:lineRule="auto"/>
        <w:ind w:left="1048"/>
      </w:pPr>
      <w:r>
        <w:rPr>
          <w:spacing w:val="-4"/>
        </w:rPr>
        <w:t xml:space="preserve">审查人签字：                               </w:t>
      </w:r>
      <w:r>
        <w:rPr>
          <w:spacing w:val="-5"/>
        </w:rPr>
        <w:t xml:space="preserve">             日      期：</w:t>
      </w:r>
    </w:p>
    <w:p w14:paraId="62D375D6">
      <w:pPr>
        <w:spacing w:line="220" w:lineRule="auto"/>
        <w:sectPr>
          <w:footerReference r:id="rId28" w:type="default"/>
          <w:pgSz w:w="11906" w:h="16839"/>
          <w:pgMar w:top="1431" w:right="874" w:bottom="1151" w:left="768" w:header="0" w:footer="989" w:gutter="0"/>
          <w:cols w:space="720" w:num="1"/>
        </w:sectPr>
      </w:pPr>
    </w:p>
    <w:p w14:paraId="43770ACD">
      <w:pPr>
        <w:pStyle w:val="4"/>
        <w:spacing w:before="277" w:line="228" w:lineRule="auto"/>
        <w:ind w:left="945"/>
        <w:rPr>
          <w:sz w:val="20"/>
          <w:szCs w:val="20"/>
        </w:rPr>
      </w:pPr>
      <w:r>
        <w:rPr>
          <w:b/>
          <w:bCs/>
          <w:spacing w:val="6"/>
          <w:sz w:val="20"/>
          <w:szCs w:val="20"/>
        </w:rPr>
        <w:t>（二）符合性审查表</w:t>
      </w:r>
    </w:p>
    <w:p w14:paraId="05DD44A7">
      <w:pPr>
        <w:spacing w:line="219" w:lineRule="exact"/>
      </w:pPr>
    </w:p>
    <w:tbl>
      <w:tblPr>
        <w:tblStyle w:val="11"/>
        <w:tblW w:w="101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880"/>
        <w:gridCol w:w="1423"/>
      </w:tblGrid>
      <w:tr w14:paraId="73320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850" w:type="dxa"/>
            <w:vAlign w:val="top"/>
          </w:tcPr>
          <w:p w14:paraId="08E40225">
            <w:pPr>
              <w:spacing w:line="427" w:lineRule="auto"/>
              <w:rPr>
                <w:rFonts w:ascii="Arial"/>
                <w:sz w:val="21"/>
              </w:rPr>
            </w:pPr>
          </w:p>
          <w:p w14:paraId="1BA64DB1">
            <w:pPr>
              <w:pStyle w:val="12"/>
              <w:spacing w:before="65" w:line="230" w:lineRule="auto"/>
              <w:ind w:left="221"/>
              <w:rPr>
                <w:sz w:val="20"/>
                <w:szCs w:val="20"/>
              </w:rPr>
            </w:pPr>
            <w:r>
              <w:rPr>
                <w:spacing w:val="5"/>
                <w:sz w:val="20"/>
                <w:szCs w:val="20"/>
              </w:rPr>
              <w:t>序号</w:t>
            </w:r>
          </w:p>
        </w:tc>
        <w:tc>
          <w:tcPr>
            <w:tcW w:w="7880" w:type="dxa"/>
            <w:vAlign w:val="top"/>
          </w:tcPr>
          <w:p w14:paraId="7A2AB4D9">
            <w:pPr>
              <w:spacing w:line="427" w:lineRule="auto"/>
              <w:rPr>
                <w:rFonts w:ascii="Arial"/>
                <w:sz w:val="21"/>
              </w:rPr>
            </w:pPr>
          </w:p>
          <w:p w14:paraId="5CC3FE9F">
            <w:pPr>
              <w:pStyle w:val="12"/>
              <w:spacing w:before="65" w:line="228" w:lineRule="auto"/>
              <w:ind w:left="3532"/>
              <w:rPr>
                <w:sz w:val="20"/>
                <w:szCs w:val="20"/>
              </w:rPr>
            </w:pPr>
            <w:r>
              <w:rPr>
                <w:spacing w:val="5"/>
                <w:sz w:val="20"/>
                <w:szCs w:val="20"/>
              </w:rPr>
              <w:t>审查内容</w:t>
            </w:r>
          </w:p>
        </w:tc>
        <w:tc>
          <w:tcPr>
            <w:tcW w:w="1423" w:type="dxa"/>
            <w:vAlign w:val="top"/>
          </w:tcPr>
          <w:p w14:paraId="2507CD76">
            <w:pPr>
              <w:spacing w:line="427" w:lineRule="auto"/>
              <w:rPr>
                <w:rFonts w:ascii="Arial"/>
                <w:sz w:val="21"/>
              </w:rPr>
            </w:pPr>
          </w:p>
          <w:p w14:paraId="79AD9CD7">
            <w:pPr>
              <w:pStyle w:val="12"/>
              <w:spacing w:before="65" w:line="228" w:lineRule="auto"/>
              <w:ind w:left="191"/>
              <w:rPr>
                <w:sz w:val="20"/>
                <w:szCs w:val="20"/>
              </w:rPr>
            </w:pPr>
            <w:r>
              <w:rPr>
                <w:spacing w:val="7"/>
                <w:sz w:val="20"/>
                <w:szCs w:val="20"/>
              </w:rPr>
              <w:t>供应商名称</w:t>
            </w:r>
          </w:p>
        </w:tc>
      </w:tr>
      <w:tr w14:paraId="3DAD2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205EE869">
            <w:pPr>
              <w:spacing w:line="260" w:lineRule="auto"/>
              <w:rPr>
                <w:rFonts w:ascii="Arial"/>
                <w:sz w:val="21"/>
              </w:rPr>
            </w:pPr>
          </w:p>
          <w:p w14:paraId="5F2D6E55">
            <w:pPr>
              <w:pStyle w:val="12"/>
              <w:spacing w:before="65" w:line="189" w:lineRule="auto"/>
              <w:ind w:left="393"/>
              <w:rPr>
                <w:sz w:val="20"/>
                <w:szCs w:val="20"/>
              </w:rPr>
            </w:pPr>
            <w:r>
              <w:rPr>
                <w:sz w:val="20"/>
                <w:szCs w:val="20"/>
              </w:rPr>
              <w:t>1</w:t>
            </w:r>
          </w:p>
        </w:tc>
        <w:tc>
          <w:tcPr>
            <w:tcW w:w="7880" w:type="dxa"/>
            <w:vAlign w:val="top"/>
          </w:tcPr>
          <w:p w14:paraId="5C5F2F0A">
            <w:pPr>
              <w:pStyle w:val="12"/>
              <w:spacing w:before="294" w:line="228" w:lineRule="auto"/>
              <w:ind w:left="110"/>
              <w:rPr>
                <w:sz w:val="20"/>
                <w:szCs w:val="20"/>
              </w:rPr>
            </w:pPr>
            <w:r>
              <w:rPr>
                <w:spacing w:val="8"/>
                <w:sz w:val="20"/>
                <w:szCs w:val="20"/>
              </w:rPr>
              <w:t>采购文件按采购文件要求签署、盖章的；</w:t>
            </w:r>
          </w:p>
        </w:tc>
        <w:tc>
          <w:tcPr>
            <w:tcW w:w="1423" w:type="dxa"/>
            <w:vAlign w:val="top"/>
          </w:tcPr>
          <w:p w14:paraId="3A0B835C">
            <w:pPr>
              <w:rPr>
                <w:rFonts w:ascii="Arial"/>
                <w:sz w:val="21"/>
              </w:rPr>
            </w:pPr>
          </w:p>
        </w:tc>
      </w:tr>
      <w:tr w14:paraId="6FE3D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508B13CC">
            <w:pPr>
              <w:spacing w:line="259" w:lineRule="auto"/>
              <w:rPr>
                <w:rFonts w:ascii="Arial"/>
                <w:sz w:val="21"/>
              </w:rPr>
            </w:pPr>
          </w:p>
          <w:p w14:paraId="356071EE">
            <w:pPr>
              <w:pStyle w:val="12"/>
              <w:spacing w:before="65" w:line="189" w:lineRule="auto"/>
              <w:ind w:left="380"/>
              <w:rPr>
                <w:sz w:val="20"/>
                <w:szCs w:val="20"/>
              </w:rPr>
            </w:pPr>
            <w:r>
              <w:rPr>
                <w:sz w:val="20"/>
                <w:szCs w:val="20"/>
              </w:rPr>
              <w:t>2</w:t>
            </w:r>
          </w:p>
        </w:tc>
        <w:tc>
          <w:tcPr>
            <w:tcW w:w="7880" w:type="dxa"/>
            <w:vAlign w:val="top"/>
          </w:tcPr>
          <w:p w14:paraId="2C12EFCE">
            <w:pPr>
              <w:pStyle w:val="12"/>
              <w:spacing w:before="292" w:line="228" w:lineRule="auto"/>
              <w:ind w:left="121"/>
              <w:rPr>
                <w:sz w:val="20"/>
                <w:szCs w:val="20"/>
              </w:rPr>
            </w:pPr>
            <w:r>
              <w:rPr>
                <w:spacing w:val="7"/>
                <w:sz w:val="20"/>
                <w:szCs w:val="20"/>
              </w:rPr>
              <w:t>响应采购文件实质性要求；</w:t>
            </w:r>
          </w:p>
        </w:tc>
        <w:tc>
          <w:tcPr>
            <w:tcW w:w="1423" w:type="dxa"/>
            <w:vAlign w:val="top"/>
          </w:tcPr>
          <w:p w14:paraId="022CBA06">
            <w:pPr>
              <w:rPr>
                <w:rFonts w:ascii="Arial"/>
                <w:sz w:val="21"/>
              </w:rPr>
            </w:pPr>
          </w:p>
        </w:tc>
      </w:tr>
      <w:tr w14:paraId="73BD9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62C4E5E4">
            <w:pPr>
              <w:spacing w:line="260" w:lineRule="auto"/>
              <w:rPr>
                <w:rFonts w:ascii="Arial"/>
                <w:sz w:val="21"/>
              </w:rPr>
            </w:pPr>
          </w:p>
          <w:p w14:paraId="27A42473">
            <w:pPr>
              <w:pStyle w:val="12"/>
              <w:spacing w:before="65" w:line="189" w:lineRule="auto"/>
              <w:ind w:left="382"/>
              <w:rPr>
                <w:sz w:val="20"/>
                <w:szCs w:val="20"/>
              </w:rPr>
            </w:pPr>
            <w:r>
              <w:rPr>
                <w:sz w:val="20"/>
                <w:szCs w:val="20"/>
              </w:rPr>
              <w:t>3</w:t>
            </w:r>
          </w:p>
        </w:tc>
        <w:tc>
          <w:tcPr>
            <w:tcW w:w="7880" w:type="dxa"/>
            <w:vAlign w:val="top"/>
          </w:tcPr>
          <w:p w14:paraId="6C248DBA">
            <w:pPr>
              <w:pStyle w:val="12"/>
              <w:spacing w:before="294" w:line="227" w:lineRule="auto"/>
              <w:ind w:left="110"/>
              <w:rPr>
                <w:sz w:val="20"/>
                <w:szCs w:val="20"/>
              </w:rPr>
            </w:pPr>
            <w:r>
              <w:rPr>
                <w:spacing w:val="8"/>
                <w:sz w:val="20"/>
                <w:szCs w:val="20"/>
              </w:rPr>
              <w:t>采购文件按采购文件要求报价；</w:t>
            </w:r>
          </w:p>
        </w:tc>
        <w:tc>
          <w:tcPr>
            <w:tcW w:w="1423" w:type="dxa"/>
            <w:vAlign w:val="top"/>
          </w:tcPr>
          <w:p w14:paraId="10F8490E">
            <w:pPr>
              <w:rPr>
                <w:rFonts w:ascii="Arial"/>
                <w:sz w:val="21"/>
              </w:rPr>
            </w:pPr>
          </w:p>
        </w:tc>
      </w:tr>
      <w:tr w14:paraId="4DD22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0" w:type="dxa"/>
            <w:vAlign w:val="top"/>
          </w:tcPr>
          <w:p w14:paraId="5B14ADEE">
            <w:pPr>
              <w:spacing w:line="261" w:lineRule="auto"/>
              <w:rPr>
                <w:rFonts w:ascii="Arial"/>
                <w:sz w:val="21"/>
              </w:rPr>
            </w:pPr>
          </w:p>
          <w:p w14:paraId="5114DB78">
            <w:pPr>
              <w:pStyle w:val="12"/>
              <w:spacing w:before="65" w:line="189" w:lineRule="auto"/>
              <w:ind w:left="377"/>
              <w:rPr>
                <w:sz w:val="20"/>
                <w:szCs w:val="20"/>
              </w:rPr>
            </w:pPr>
            <w:r>
              <w:rPr>
                <w:sz w:val="20"/>
                <w:szCs w:val="20"/>
              </w:rPr>
              <w:t>4</w:t>
            </w:r>
          </w:p>
        </w:tc>
        <w:tc>
          <w:tcPr>
            <w:tcW w:w="7880" w:type="dxa"/>
            <w:vAlign w:val="top"/>
          </w:tcPr>
          <w:p w14:paraId="10C53BCB">
            <w:pPr>
              <w:pStyle w:val="12"/>
              <w:spacing w:before="295" w:line="227" w:lineRule="auto"/>
              <w:ind w:left="109"/>
              <w:rPr>
                <w:sz w:val="20"/>
                <w:szCs w:val="20"/>
              </w:rPr>
            </w:pPr>
            <w:r>
              <w:rPr>
                <w:spacing w:val="9"/>
                <w:sz w:val="20"/>
                <w:szCs w:val="20"/>
              </w:rPr>
              <w:t>报价未超过采购文件中规定的预算金额或者最高限价的；</w:t>
            </w:r>
          </w:p>
        </w:tc>
        <w:tc>
          <w:tcPr>
            <w:tcW w:w="1423" w:type="dxa"/>
            <w:vAlign w:val="top"/>
          </w:tcPr>
          <w:p w14:paraId="5D8699AD">
            <w:pPr>
              <w:rPr>
                <w:rFonts w:ascii="Arial"/>
                <w:sz w:val="21"/>
              </w:rPr>
            </w:pPr>
          </w:p>
        </w:tc>
      </w:tr>
      <w:tr w14:paraId="741C9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40C922AC">
            <w:pPr>
              <w:spacing w:line="264" w:lineRule="auto"/>
              <w:rPr>
                <w:rFonts w:ascii="Arial"/>
                <w:sz w:val="21"/>
              </w:rPr>
            </w:pPr>
          </w:p>
          <w:p w14:paraId="485E2A3C">
            <w:pPr>
              <w:pStyle w:val="12"/>
              <w:spacing w:before="65" w:line="187" w:lineRule="auto"/>
              <w:ind w:left="382"/>
              <w:rPr>
                <w:sz w:val="20"/>
                <w:szCs w:val="20"/>
              </w:rPr>
            </w:pPr>
            <w:r>
              <w:rPr>
                <w:sz w:val="20"/>
                <w:szCs w:val="20"/>
              </w:rPr>
              <w:t>5</w:t>
            </w:r>
          </w:p>
        </w:tc>
        <w:tc>
          <w:tcPr>
            <w:tcW w:w="7880" w:type="dxa"/>
            <w:vAlign w:val="top"/>
          </w:tcPr>
          <w:p w14:paraId="3F833B2F">
            <w:pPr>
              <w:pStyle w:val="12"/>
              <w:spacing w:before="295" w:line="228" w:lineRule="auto"/>
              <w:ind w:left="113"/>
              <w:rPr>
                <w:sz w:val="20"/>
                <w:szCs w:val="20"/>
              </w:rPr>
            </w:pPr>
            <w:r>
              <w:rPr>
                <w:spacing w:val="8"/>
                <w:sz w:val="20"/>
                <w:szCs w:val="20"/>
              </w:rPr>
              <w:t>投标有效期满足采购文件要求的；</w:t>
            </w:r>
          </w:p>
        </w:tc>
        <w:tc>
          <w:tcPr>
            <w:tcW w:w="1423" w:type="dxa"/>
            <w:vAlign w:val="top"/>
          </w:tcPr>
          <w:p w14:paraId="5AA1F2CE">
            <w:pPr>
              <w:rPr>
                <w:rFonts w:ascii="Arial"/>
                <w:sz w:val="21"/>
              </w:rPr>
            </w:pPr>
          </w:p>
        </w:tc>
      </w:tr>
      <w:tr w14:paraId="21143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730" w:type="dxa"/>
            <w:gridSpan w:val="2"/>
            <w:vAlign w:val="top"/>
          </w:tcPr>
          <w:p w14:paraId="5C9C3D16">
            <w:pPr>
              <w:pStyle w:val="12"/>
              <w:spacing w:before="282" w:line="229" w:lineRule="auto"/>
              <w:ind w:left="3960"/>
              <w:rPr>
                <w:sz w:val="20"/>
                <w:szCs w:val="20"/>
              </w:rPr>
            </w:pPr>
            <w:r>
              <w:rPr>
                <w:spacing w:val="5"/>
                <w:sz w:val="20"/>
                <w:szCs w:val="20"/>
              </w:rPr>
              <w:t>审查结论</w:t>
            </w:r>
          </w:p>
        </w:tc>
        <w:tc>
          <w:tcPr>
            <w:tcW w:w="1423" w:type="dxa"/>
            <w:vAlign w:val="top"/>
          </w:tcPr>
          <w:p w14:paraId="39F1454C">
            <w:pPr>
              <w:rPr>
                <w:rFonts w:ascii="Arial"/>
                <w:sz w:val="21"/>
              </w:rPr>
            </w:pPr>
          </w:p>
        </w:tc>
      </w:tr>
    </w:tbl>
    <w:p w14:paraId="5B409845">
      <w:pPr>
        <w:pStyle w:val="4"/>
        <w:spacing w:before="244" w:line="417" w:lineRule="auto"/>
        <w:ind w:left="2138" w:right="1436" w:hanging="1200"/>
      </w:pPr>
      <w:r>
        <w:rPr>
          <w:spacing w:val="-4"/>
        </w:rPr>
        <w:t>填表说明：1.每项内容审查合格，在表中填写“</w:t>
      </w:r>
      <w:r>
        <w:rPr>
          <w:spacing w:val="-51"/>
        </w:rPr>
        <w:t xml:space="preserve"> </w:t>
      </w:r>
      <w:r>
        <w:rPr>
          <w:spacing w:val="-4"/>
        </w:rPr>
        <w:t>√</w:t>
      </w:r>
      <w:r>
        <w:rPr>
          <w:spacing w:val="-88"/>
        </w:rPr>
        <w:t xml:space="preserve"> </w:t>
      </w:r>
      <w:r>
        <w:rPr>
          <w:spacing w:val="-5"/>
        </w:rPr>
        <w:t>”;</w:t>
      </w:r>
      <w:r>
        <w:rPr>
          <w:spacing w:val="68"/>
        </w:rPr>
        <w:t xml:space="preserve"> </w:t>
      </w:r>
      <w:r>
        <w:rPr>
          <w:spacing w:val="-5"/>
        </w:rPr>
        <w:t>不合格填写“</w:t>
      </w:r>
      <w:r>
        <w:rPr>
          <w:spacing w:val="-77"/>
        </w:rPr>
        <w:t xml:space="preserve"> </w:t>
      </w:r>
      <w:r>
        <w:rPr>
          <w:spacing w:val="-5"/>
        </w:rPr>
        <w:t>×</w:t>
      </w:r>
      <w:r>
        <w:rPr>
          <w:spacing w:val="-88"/>
        </w:rPr>
        <w:t xml:space="preserve"> </w:t>
      </w:r>
      <w:r>
        <w:rPr>
          <w:spacing w:val="-5"/>
        </w:rPr>
        <w:t>”</w:t>
      </w:r>
      <w:r>
        <w:t xml:space="preserve"> </w:t>
      </w:r>
      <w:r>
        <w:rPr>
          <w:spacing w:val="2"/>
        </w:rPr>
        <w:t>2.审查结论填写“通过</w:t>
      </w:r>
      <w:r>
        <w:rPr>
          <w:spacing w:val="-82"/>
        </w:rPr>
        <w:t xml:space="preserve"> </w:t>
      </w:r>
      <w:r>
        <w:rPr>
          <w:spacing w:val="2"/>
        </w:rPr>
        <w:t>”或“不通过</w:t>
      </w:r>
      <w:r>
        <w:rPr>
          <w:spacing w:val="-88"/>
        </w:rPr>
        <w:t xml:space="preserve"> </w:t>
      </w:r>
      <w:r>
        <w:rPr>
          <w:spacing w:val="2"/>
        </w:rPr>
        <w:t>”</w:t>
      </w:r>
    </w:p>
    <w:p w14:paraId="726C39D8">
      <w:pPr>
        <w:spacing w:line="267" w:lineRule="auto"/>
        <w:rPr>
          <w:rFonts w:ascii="Arial"/>
          <w:sz w:val="21"/>
        </w:rPr>
      </w:pPr>
    </w:p>
    <w:p w14:paraId="1FA230B6">
      <w:pPr>
        <w:spacing w:line="267" w:lineRule="auto"/>
        <w:rPr>
          <w:rFonts w:ascii="Arial"/>
          <w:sz w:val="21"/>
        </w:rPr>
      </w:pPr>
    </w:p>
    <w:p w14:paraId="5A184294">
      <w:pPr>
        <w:spacing w:line="268" w:lineRule="auto"/>
        <w:rPr>
          <w:rFonts w:ascii="Arial"/>
          <w:sz w:val="21"/>
        </w:rPr>
      </w:pPr>
    </w:p>
    <w:p w14:paraId="3D9EC1CA">
      <w:pPr>
        <w:spacing w:line="268" w:lineRule="auto"/>
        <w:rPr>
          <w:rFonts w:ascii="Arial"/>
          <w:sz w:val="21"/>
        </w:rPr>
      </w:pPr>
    </w:p>
    <w:p w14:paraId="0A9D4B31">
      <w:pPr>
        <w:pStyle w:val="4"/>
        <w:spacing w:before="78" w:line="220" w:lineRule="auto"/>
        <w:ind w:left="943"/>
      </w:pPr>
      <w:r>
        <w:rPr>
          <w:spacing w:val="-4"/>
        </w:rPr>
        <w:t xml:space="preserve">审查人签字：                                    </w:t>
      </w:r>
      <w:r>
        <w:rPr>
          <w:spacing w:val="-5"/>
        </w:rPr>
        <w:t xml:space="preserve">         日      期：</w:t>
      </w:r>
    </w:p>
    <w:p w14:paraId="07A85890">
      <w:pPr>
        <w:spacing w:line="220" w:lineRule="auto"/>
        <w:sectPr>
          <w:footerReference r:id="rId29" w:type="default"/>
          <w:pgSz w:w="11906" w:h="16839"/>
          <w:pgMar w:top="1431" w:right="874" w:bottom="1151" w:left="873" w:header="0" w:footer="989" w:gutter="0"/>
          <w:cols w:space="720" w:num="1"/>
        </w:sectPr>
      </w:pPr>
    </w:p>
    <w:p w14:paraId="71B6F71B">
      <w:pPr>
        <w:pStyle w:val="4"/>
        <w:spacing w:before="228" w:line="229" w:lineRule="auto"/>
        <w:ind w:left="1103"/>
        <w:rPr>
          <w:sz w:val="20"/>
          <w:szCs w:val="20"/>
        </w:rPr>
      </w:pPr>
      <w:r>
        <w:rPr>
          <w:b/>
          <w:bCs/>
          <w:spacing w:val="4"/>
          <w:sz w:val="20"/>
          <w:szCs w:val="20"/>
        </w:rPr>
        <w:t>评分标准：</w:t>
      </w:r>
    </w:p>
    <w:p w14:paraId="36334DE0">
      <w:pPr>
        <w:spacing w:line="31" w:lineRule="exact"/>
      </w:pPr>
    </w:p>
    <w:tbl>
      <w:tblPr>
        <w:tblStyle w:val="11"/>
        <w:tblW w:w="104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1"/>
        <w:gridCol w:w="1170"/>
        <w:gridCol w:w="868"/>
        <w:gridCol w:w="6972"/>
      </w:tblGrid>
      <w:tr w14:paraId="5FBEB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651" w:type="dxa"/>
            <w:gridSpan w:val="2"/>
            <w:vAlign w:val="top"/>
          </w:tcPr>
          <w:p w14:paraId="5380500A">
            <w:pPr>
              <w:pStyle w:val="12"/>
              <w:spacing w:before="154" w:line="227" w:lineRule="auto"/>
              <w:ind w:left="865"/>
              <w:rPr>
                <w:rFonts w:hint="eastAsia" w:ascii="宋体" w:hAnsi="宋体" w:eastAsia="宋体" w:cs="宋体"/>
                <w:sz w:val="21"/>
                <w:szCs w:val="21"/>
              </w:rPr>
            </w:pPr>
            <w:r>
              <w:rPr>
                <w:rFonts w:hint="eastAsia" w:ascii="宋体" w:hAnsi="宋体" w:eastAsia="宋体" w:cs="宋体"/>
                <w:b/>
                <w:bCs/>
                <w:spacing w:val="6"/>
                <w:sz w:val="21"/>
                <w:szCs w:val="21"/>
              </w:rPr>
              <w:t>评价因素</w:t>
            </w:r>
          </w:p>
        </w:tc>
        <w:tc>
          <w:tcPr>
            <w:tcW w:w="868" w:type="dxa"/>
            <w:vAlign w:val="top"/>
          </w:tcPr>
          <w:p w14:paraId="74E03E99">
            <w:pPr>
              <w:pStyle w:val="12"/>
              <w:spacing w:before="154" w:line="228" w:lineRule="auto"/>
              <w:ind w:left="277"/>
              <w:rPr>
                <w:rFonts w:hint="eastAsia" w:ascii="宋体" w:hAnsi="宋体" w:eastAsia="宋体" w:cs="宋体"/>
                <w:sz w:val="21"/>
                <w:szCs w:val="21"/>
              </w:rPr>
            </w:pPr>
            <w:r>
              <w:rPr>
                <w:rFonts w:hint="eastAsia" w:ascii="宋体" w:hAnsi="宋体" w:eastAsia="宋体" w:cs="宋体"/>
                <w:b/>
                <w:bCs/>
                <w:spacing w:val="2"/>
                <w:sz w:val="21"/>
                <w:szCs w:val="21"/>
              </w:rPr>
              <w:t>分值</w:t>
            </w:r>
          </w:p>
        </w:tc>
        <w:tc>
          <w:tcPr>
            <w:tcW w:w="6972" w:type="dxa"/>
            <w:vAlign w:val="top"/>
          </w:tcPr>
          <w:p w14:paraId="78CAA236">
            <w:pPr>
              <w:pStyle w:val="12"/>
              <w:spacing w:before="154" w:line="228" w:lineRule="auto"/>
              <w:ind w:left="3067"/>
              <w:rPr>
                <w:rFonts w:hint="eastAsia" w:ascii="宋体" w:hAnsi="宋体" w:eastAsia="宋体" w:cs="宋体"/>
                <w:sz w:val="21"/>
                <w:szCs w:val="21"/>
              </w:rPr>
            </w:pPr>
            <w:r>
              <w:rPr>
                <w:rFonts w:hint="eastAsia" w:ascii="宋体" w:hAnsi="宋体" w:eastAsia="宋体" w:cs="宋体"/>
                <w:b/>
                <w:bCs/>
                <w:spacing w:val="6"/>
                <w:sz w:val="21"/>
                <w:szCs w:val="21"/>
              </w:rPr>
              <w:t>评分说明</w:t>
            </w:r>
          </w:p>
        </w:tc>
      </w:tr>
      <w:tr w14:paraId="44F36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7" w:hRule="atLeast"/>
        </w:trPr>
        <w:tc>
          <w:tcPr>
            <w:tcW w:w="1481" w:type="dxa"/>
            <w:vAlign w:val="top"/>
          </w:tcPr>
          <w:p w14:paraId="0D765A62">
            <w:pPr>
              <w:pStyle w:val="12"/>
              <w:spacing w:before="231" w:line="230" w:lineRule="auto"/>
              <w:ind w:left="127" w:right="108" w:hanging="10"/>
              <w:jc w:val="left"/>
              <w:rPr>
                <w:rFonts w:hint="eastAsia" w:ascii="宋体" w:hAnsi="宋体" w:eastAsia="宋体" w:cs="宋体"/>
                <w:sz w:val="21"/>
                <w:szCs w:val="21"/>
              </w:rPr>
            </w:pPr>
            <w:r>
              <w:rPr>
                <w:rFonts w:hint="eastAsia" w:ascii="宋体" w:hAnsi="宋体" w:eastAsia="宋体" w:cs="宋体"/>
                <w:spacing w:val="24"/>
                <w:sz w:val="21"/>
                <w:szCs w:val="21"/>
              </w:rPr>
              <w:t>价格部分</w:t>
            </w:r>
            <w:r>
              <w:rPr>
                <w:rFonts w:hint="eastAsia" w:ascii="宋体" w:hAnsi="宋体" w:eastAsia="宋体" w:cs="宋体"/>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7"/>
                <w:sz w:val="21"/>
                <w:szCs w:val="21"/>
                <w:lang w:val="en-US" w:eastAsia="zh-CN"/>
              </w:rPr>
              <w:t>15</w:t>
            </w:r>
            <w:r>
              <w:rPr>
                <w:rFonts w:hint="eastAsia" w:ascii="宋体" w:hAnsi="宋体" w:eastAsia="宋体" w:cs="宋体"/>
                <w:spacing w:val="-47"/>
                <w:sz w:val="21"/>
                <w:szCs w:val="21"/>
              </w:rPr>
              <w:t xml:space="preserve"> </w:t>
            </w:r>
            <w:r>
              <w:rPr>
                <w:rFonts w:hint="eastAsia" w:ascii="宋体" w:hAnsi="宋体" w:eastAsia="宋体" w:cs="宋体"/>
                <w:spacing w:val="-7"/>
                <w:sz w:val="21"/>
                <w:szCs w:val="21"/>
              </w:rPr>
              <w:t>分）</w:t>
            </w:r>
          </w:p>
        </w:tc>
        <w:tc>
          <w:tcPr>
            <w:tcW w:w="1170" w:type="dxa"/>
            <w:vAlign w:val="top"/>
          </w:tcPr>
          <w:p w14:paraId="6DCD5EEB">
            <w:pPr>
              <w:spacing w:line="306" w:lineRule="auto"/>
              <w:jc w:val="left"/>
              <w:rPr>
                <w:rFonts w:hint="eastAsia" w:ascii="宋体" w:hAnsi="宋体" w:eastAsia="宋体" w:cs="宋体"/>
                <w:sz w:val="21"/>
                <w:szCs w:val="21"/>
              </w:rPr>
            </w:pPr>
          </w:p>
          <w:p w14:paraId="0FD6A6F1">
            <w:pPr>
              <w:pStyle w:val="12"/>
              <w:spacing w:before="78" w:line="219" w:lineRule="auto"/>
              <w:ind w:left="110"/>
              <w:jc w:val="left"/>
              <w:rPr>
                <w:rFonts w:hint="eastAsia" w:ascii="宋体" w:hAnsi="宋体" w:eastAsia="宋体" w:cs="宋体"/>
                <w:sz w:val="21"/>
                <w:szCs w:val="21"/>
              </w:rPr>
            </w:pPr>
            <w:r>
              <w:rPr>
                <w:rFonts w:hint="eastAsia" w:ascii="宋体" w:hAnsi="宋体" w:eastAsia="宋体" w:cs="宋体"/>
                <w:spacing w:val="-2"/>
                <w:sz w:val="21"/>
                <w:szCs w:val="21"/>
              </w:rPr>
              <w:t>报价得分</w:t>
            </w:r>
          </w:p>
        </w:tc>
        <w:tc>
          <w:tcPr>
            <w:tcW w:w="868" w:type="dxa"/>
            <w:vAlign w:val="top"/>
          </w:tcPr>
          <w:p w14:paraId="29DCBD2A">
            <w:pPr>
              <w:spacing w:line="306" w:lineRule="auto"/>
              <w:jc w:val="left"/>
              <w:rPr>
                <w:rFonts w:hint="eastAsia" w:ascii="宋体" w:hAnsi="宋体" w:eastAsia="宋体" w:cs="宋体"/>
                <w:sz w:val="21"/>
                <w:szCs w:val="21"/>
              </w:rPr>
            </w:pPr>
          </w:p>
          <w:p w14:paraId="0CCFA628">
            <w:pPr>
              <w:pStyle w:val="12"/>
              <w:spacing w:before="78" w:line="221" w:lineRule="auto"/>
              <w:ind w:left="221"/>
              <w:jc w:val="left"/>
              <w:rPr>
                <w:rFonts w:hint="eastAsia" w:ascii="宋体" w:hAnsi="宋体" w:eastAsia="宋体" w:cs="宋体"/>
                <w:sz w:val="21"/>
                <w:szCs w:val="21"/>
              </w:rPr>
            </w:pPr>
            <w:r>
              <w:rPr>
                <w:rFonts w:hint="eastAsia" w:ascii="宋体" w:hAnsi="宋体" w:eastAsia="宋体" w:cs="宋体"/>
                <w:spacing w:val="-48"/>
                <w:sz w:val="21"/>
                <w:szCs w:val="21"/>
              </w:rPr>
              <w:t xml:space="preserve"> </w:t>
            </w:r>
            <w:r>
              <w:rPr>
                <w:rFonts w:hint="eastAsia" w:ascii="宋体" w:hAnsi="宋体" w:eastAsia="宋体" w:cs="宋体"/>
                <w:spacing w:val="-48"/>
                <w:sz w:val="21"/>
                <w:szCs w:val="21"/>
                <w:lang w:val="en-US" w:eastAsia="zh-CN"/>
              </w:rPr>
              <w:t>15</w:t>
            </w:r>
            <w:r>
              <w:rPr>
                <w:rFonts w:hint="eastAsia" w:ascii="宋体" w:hAnsi="宋体" w:eastAsia="宋体" w:cs="宋体"/>
                <w:spacing w:val="-5"/>
                <w:sz w:val="21"/>
                <w:szCs w:val="21"/>
              </w:rPr>
              <w:t>分</w:t>
            </w:r>
          </w:p>
        </w:tc>
        <w:tc>
          <w:tcPr>
            <w:tcW w:w="6972" w:type="dxa"/>
            <w:vAlign w:val="top"/>
          </w:tcPr>
          <w:p w14:paraId="5562F595">
            <w:pPr>
              <w:pStyle w:val="12"/>
              <w:spacing w:before="36" w:line="233" w:lineRule="auto"/>
              <w:ind w:left="113" w:right="104"/>
              <w:jc w:val="left"/>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根据供应商响应采购文件最低限价依据进行评分，响应最低限价</w:t>
            </w:r>
            <w:r>
              <w:rPr>
                <w:rFonts w:hint="eastAsia" w:cs="宋体"/>
                <w:spacing w:val="-1"/>
                <w:sz w:val="21"/>
                <w:szCs w:val="21"/>
                <w:highlight w:val="none"/>
                <w:lang w:val="en-US" w:eastAsia="zh-CN"/>
              </w:rPr>
              <w:t>2</w:t>
            </w:r>
            <w:r>
              <w:rPr>
                <w:rFonts w:hint="eastAsia" w:ascii="宋体" w:hAnsi="宋体" w:eastAsia="宋体" w:cs="宋体"/>
                <w:spacing w:val="-5"/>
                <w:sz w:val="21"/>
                <w:szCs w:val="21"/>
                <w:highlight w:val="none"/>
              </w:rPr>
              <w:t>万元的，得基础分</w:t>
            </w:r>
            <w:r>
              <w:rPr>
                <w:rFonts w:hint="eastAsia" w:ascii="宋体" w:hAnsi="宋体" w:eastAsia="宋体" w:cs="宋体"/>
                <w:spacing w:val="-33"/>
                <w:sz w:val="21"/>
                <w:szCs w:val="21"/>
                <w:highlight w:val="none"/>
                <w:lang w:val="en-US" w:eastAsia="zh-CN"/>
              </w:rPr>
              <w:t>5</w:t>
            </w:r>
            <w:r>
              <w:rPr>
                <w:rFonts w:hint="eastAsia" w:ascii="宋体" w:hAnsi="宋体" w:eastAsia="宋体" w:cs="宋体"/>
                <w:spacing w:val="-5"/>
                <w:sz w:val="21"/>
                <w:szCs w:val="21"/>
                <w:highlight w:val="none"/>
              </w:rPr>
              <w:t>分；每增加</w:t>
            </w:r>
            <w:r>
              <w:rPr>
                <w:rFonts w:hint="eastAsia" w:ascii="宋体" w:hAnsi="宋体" w:eastAsia="宋体" w:cs="宋体"/>
                <w:spacing w:val="-33"/>
                <w:sz w:val="21"/>
                <w:szCs w:val="21"/>
                <w:highlight w:val="none"/>
              </w:rPr>
              <w:t xml:space="preserve"> </w:t>
            </w:r>
            <w:r>
              <w:rPr>
                <w:rFonts w:hint="eastAsia" w:ascii="宋体" w:hAnsi="宋体" w:eastAsia="宋体" w:cs="宋体"/>
                <w:spacing w:val="-33"/>
                <w:sz w:val="21"/>
                <w:szCs w:val="21"/>
                <w:highlight w:val="none"/>
                <w:lang w:val="en-US" w:eastAsia="zh-CN"/>
              </w:rPr>
              <w:t>1</w:t>
            </w:r>
            <w:r>
              <w:rPr>
                <w:rFonts w:hint="eastAsia" w:ascii="宋体" w:hAnsi="宋体" w:eastAsia="宋体" w:cs="宋体"/>
                <w:spacing w:val="-6"/>
                <w:sz w:val="21"/>
                <w:szCs w:val="21"/>
                <w:highlight w:val="none"/>
              </w:rPr>
              <w:t>万元，加</w:t>
            </w:r>
            <w:r>
              <w:rPr>
                <w:rFonts w:hint="eastAsia" w:cs="宋体"/>
                <w:spacing w:val="-6"/>
                <w:sz w:val="21"/>
                <w:szCs w:val="21"/>
                <w:highlight w:val="none"/>
                <w:lang w:val="en-US" w:eastAsia="zh-CN"/>
              </w:rPr>
              <w:t>2.5</w:t>
            </w:r>
            <w:r>
              <w:rPr>
                <w:rFonts w:hint="eastAsia" w:ascii="宋体" w:hAnsi="宋体" w:eastAsia="宋体" w:cs="宋体"/>
                <w:spacing w:val="-47"/>
                <w:sz w:val="21"/>
                <w:szCs w:val="21"/>
                <w:highlight w:val="none"/>
              </w:rPr>
              <w:t xml:space="preserve"> </w:t>
            </w:r>
            <w:r>
              <w:rPr>
                <w:rFonts w:hint="eastAsia" w:ascii="宋体" w:hAnsi="宋体" w:eastAsia="宋体" w:cs="宋体"/>
                <w:spacing w:val="-6"/>
                <w:sz w:val="21"/>
                <w:szCs w:val="21"/>
                <w:highlight w:val="none"/>
              </w:rPr>
              <w:t>分，最多</w:t>
            </w:r>
            <w:r>
              <w:rPr>
                <w:rFonts w:hint="eastAsia" w:ascii="宋体" w:hAnsi="宋体" w:eastAsia="宋体" w:cs="宋体"/>
                <w:spacing w:val="-5"/>
                <w:sz w:val="21"/>
                <w:szCs w:val="21"/>
                <w:highlight w:val="none"/>
              </w:rPr>
              <w:t>加</w:t>
            </w:r>
            <w:r>
              <w:rPr>
                <w:rFonts w:hint="eastAsia" w:ascii="宋体" w:hAnsi="宋体" w:eastAsia="宋体" w:cs="宋体"/>
                <w:spacing w:val="-40"/>
                <w:sz w:val="21"/>
                <w:szCs w:val="21"/>
                <w:highlight w:val="none"/>
              </w:rPr>
              <w:t xml:space="preserve"> </w:t>
            </w:r>
            <w:r>
              <w:rPr>
                <w:rFonts w:hint="eastAsia" w:ascii="宋体" w:hAnsi="宋体" w:eastAsia="宋体" w:cs="宋体"/>
                <w:spacing w:val="-40"/>
                <w:sz w:val="21"/>
                <w:szCs w:val="21"/>
                <w:highlight w:val="none"/>
                <w:lang w:val="en-US" w:eastAsia="zh-CN"/>
              </w:rPr>
              <w:t>1</w:t>
            </w:r>
            <w:r>
              <w:rPr>
                <w:rFonts w:hint="eastAsia" w:ascii="宋体" w:hAnsi="宋体" w:eastAsia="宋体" w:cs="宋体"/>
                <w:spacing w:val="-5"/>
                <w:sz w:val="21"/>
                <w:szCs w:val="21"/>
                <w:highlight w:val="none"/>
              </w:rPr>
              <w:t>0</w:t>
            </w:r>
            <w:r>
              <w:rPr>
                <w:rFonts w:hint="eastAsia" w:ascii="宋体" w:hAnsi="宋体" w:eastAsia="宋体" w:cs="宋体"/>
                <w:spacing w:val="-47"/>
                <w:sz w:val="21"/>
                <w:szCs w:val="21"/>
                <w:highlight w:val="none"/>
              </w:rPr>
              <w:t xml:space="preserve"> </w:t>
            </w:r>
            <w:r>
              <w:rPr>
                <w:rFonts w:hint="eastAsia" w:ascii="宋体" w:hAnsi="宋体" w:eastAsia="宋体" w:cs="宋体"/>
                <w:spacing w:val="-5"/>
                <w:sz w:val="21"/>
                <w:szCs w:val="21"/>
                <w:highlight w:val="none"/>
              </w:rPr>
              <w:t>分。本项最多得</w:t>
            </w:r>
            <w:r>
              <w:rPr>
                <w:rFonts w:hint="eastAsia" w:ascii="宋体" w:hAnsi="宋体" w:eastAsia="宋体" w:cs="宋体"/>
                <w:spacing w:val="-46"/>
                <w:sz w:val="21"/>
                <w:szCs w:val="21"/>
                <w:highlight w:val="none"/>
              </w:rPr>
              <w:t xml:space="preserve"> </w:t>
            </w:r>
            <w:r>
              <w:rPr>
                <w:rFonts w:hint="eastAsia" w:ascii="宋体" w:hAnsi="宋体" w:eastAsia="宋体" w:cs="宋体"/>
                <w:spacing w:val="-46"/>
                <w:sz w:val="21"/>
                <w:szCs w:val="21"/>
                <w:highlight w:val="none"/>
                <w:lang w:val="en-US" w:eastAsia="zh-CN"/>
              </w:rPr>
              <w:t>15</w:t>
            </w:r>
            <w:r>
              <w:rPr>
                <w:rFonts w:hint="eastAsia" w:ascii="宋体" w:hAnsi="宋体" w:eastAsia="宋体" w:cs="宋体"/>
                <w:spacing w:val="-48"/>
                <w:sz w:val="21"/>
                <w:szCs w:val="21"/>
                <w:highlight w:val="none"/>
              </w:rPr>
              <w:t xml:space="preserve"> </w:t>
            </w:r>
            <w:r>
              <w:rPr>
                <w:rFonts w:hint="eastAsia" w:ascii="宋体" w:hAnsi="宋体" w:eastAsia="宋体" w:cs="宋体"/>
                <w:spacing w:val="-5"/>
                <w:sz w:val="21"/>
                <w:szCs w:val="21"/>
                <w:highlight w:val="none"/>
              </w:rPr>
              <w:t>分。</w:t>
            </w:r>
          </w:p>
        </w:tc>
      </w:tr>
      <w:tr w14:paraId="38828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2" w:hRule="atLeast"/>
        </w:trPr>
        <w:tc>
          <w:tcPr>
            <w:tcW w:w="1481" w:type="dxa"/>
            <w:vMerge w:val="restart"/>
            <w:vAlign w:val="top"/>
          </w:tcPr>
          <w:p w14:paraId="5225B091">
            <w:pPr>
              <w:spacing w:line="241" w:lineRule="auto"/>
              <w:jc w:val="left"/>
              <w:rPr>
                <w:rFonts w:hint="eastAsia" w:ascii="宋体" w:hAnsi="宋体" w:eastAsia="宋体" w:cs="宋体"/>
                <w:sz w:val="21"/>
                <w:szCs w:val="21"/>
              </w:rPr>
            </w:pPr>
          </w:p>
          <w:p w14:paraId="26E8FFB0">
            <w:pPr>
              <w:spacing w:line="241" w:lineRule="auto"/>
              <w:jc w:val="left"/>
              <w:rPr>
                <w:rFonts w:hint="eastAsia" w:ascii="宋体" w:hAnsi="宋体" w:eastAsia="宋体" w:cs="宋体"/>
                <w:sz w:val="21"/>
                <w:szCs w:val="21"/>
              </w:rPr>
            </w:pPr>
          </w:p>
          <w:p w14:paraId="5AE273D2">
            <w:pPr>
              <w:spacing w:line="241" w:lineRule="auto"/>
              <w:jc w:val="left"/>
              <w:rPr>
                <w:rFonts w:hint="eastAsia" w:ascii="宋体" w:hAnsi="宋体" w:eastAsia="宋体" w:cs="宋体"/>
                <w:sz w:val="21"/>
                <w:szCs w:val="21"/>
              </w:rPr>
            </w:pPr>
          </w:p>
          <w:p w14:paraId="108F9995">
            <w:pPr>
              <w:spacing w:line="241" w:lineRule="auto"/>
              <w:jc w:val="left"/>
              <w:rPr>
                <w:rFonts w:hint="eastAsia" w:ascii="宋体" w:hAnsi="宋体" w:eastAsia="宋体" w:cs="宋体"/>
                <w:sz w:val="21"/>
                <w:szCs w:val="21"/>
              </w:rPr>
            </w:pPr>
          </w:p>
          <w:p w14:paraId="3D48ABF9">
            <w:pPr>
              <w:pStyle w:val="12"/>
              <w:spacing w:before="78" w:line="230" w:lineRule="auto"/>
              <w:ind w:left="126" w:right="108" w:hanging="6"/>
              <w:jc w:val="left"/>
              <w:rPr>
                <w:rFonts w:hint="eastAsia" w:ascii="宋体" w:hAnsi="宋体" w:eastAsia="宋体" w:cs="宋体"/>
                <w:sz w:val="21"/>
                <w:szCs w:val="21"/>
              </w:rPr>
            </w:pPr>
            <w:r>
              <w:rPr>
                <w:rFonts w:hint="eastAsia" w:ascii="宋体" w:hAnsi="宋体" w:eastAsia="宋体" w:cs="宋体"/>
                <w:spacing w:val="23"/>
                <w:sz w:val="21"/>
                <w:szCs w:val="21"/>
              </w:rPr>
              <w:t>商务部分</w:t>
            </w:r>
            <w:r>
              <w:rPr>
                <w:rFonts w:hint="eastAsia" w:ascii="宋体" w:hAnsi="宋体" w:eastAsia="宋体" w:cs="宋体"/>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7"/>
                <w:sz w:val="21"/>
                <w:szCs w:val="21"/>
                <w:lang w:val="en-US" w:eastAsia="zh-CN"/>
              </w:rPr>
              <w:t>25</w:t>
            </w:r>
            <w:r>
              <w:rPr>
                <w:rFonts w:hint="eastAsia" w:ascii="宋体" w:hAnsi="宋体" w:eastAsia="宋体" w:cs="宋体"/>
                <w:spacing w:val="-7"/>
                <w:sz w:val="21"/>
                <w:szCs w:val="21"/>
              </w:rPr>
              <w:t>分）</w:t>
            </w:r>
          </w:p>
        </w:tc>
        <w:tc>
          <w:tcPr>
            <w:tcW w:w="1170" w:type="dxa"/>
            <w:vAlign w:val="top"/>
          </w:tcPr>
          <w:p w14:paraId="6E39F67E">
            <w:pPr>
              <w:pStyle w:val="12"/>
              <w:spacing w:before="78" w:line="219" w:lineRule="auto"/>
              <w:ind w:left="114"/>
              <w:jc w:val="left"/>
              <w:rPr>
                <w:rFonts w:hint="eastAsia" w:ascii="宋体" w:hAnsi="宋体" w:eastAsia="宋体" w:cs="宋体"/>
                <w:spacing w:val="-3"/>
                <w:sz w:val="21"/>
                <w:szCs w:val="21"/>
                <w:lang w:eastAsia="zh-CN"/>
              </w:rPr>
            </w:pPr>
          </w:p>
          <w:p w14:paraId="7A787958">
            <w:pPr>
              <w:pStyle w:val="12"/>
              <w:spacing w:before="78" w:line="219" w:lineRule="auto"/>
              <w:ind w:left="114"/>
              <w:jc w:val="left"/>
              <w:rPr>
                <w:rFonts w:hint="eastAsia" w:ascii="宋体" w:hAnsi="宋体" w:eastAsia="宋体" w:cs="宋体"/>
                <w:spacing w:val="-3"/>
                <w:sz w:val="21"/>
                <w:szCs w:val="21"/>
                <w:lang w:eastAsia="zh-CN"/>
              </w:rPr>
            </w:pPr>
          </w:p>
          <w:p w14:paraId="6440D606">
            <w:pPr>
              <w:pStyle w:val="12"/>
              <w:spacing w:before="78" w:line="219" w:lineRule="auto"/>
              <w:ind w:left="114"/>
              <w:jc w:val="left"/>
              <w:rPr>
                <w:rFonts w:hint="eastAsia" w:ascii="宋体" w:hAnsi="宋体" w:eastAsia="宋体" w:cs="宋体"/>
                <w:spacing w:val="-3"/>
                <w:sz w:val="21"/>
                <w:szCs w:val="21"/>
                <w:lang w:eastAsia="zh-CN"/>
              </w:rPr>
            </w:pPr>
          </w:p>
          <w:p w14:paraId="67FD75EF">
            <w:pPr>
              <w:pStyle w:val="12"/>
              <w:spacing w:before="78" w:line="219" w:lineRule="auto"/>
              <w:ind w:left="114"/>
              <w:jc w:val="left"/>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资质要求</w:t>
            </w:r>
          </w:p>
        </w:tc>
        <w:tc>
          <w:tcPr>
            <w:tcW w:w="868" w:type="dxa"/>
            <w:vAlign w:val="top"/>
          </w:tcPr>
          <w:p w14:paraId="5943E1D6">
            <w:pPr>
              <w:pStyle w:val="12"/>
              <w:spacing w:before="78" w:line="221" w:lineRule="auto"/>
              <w:ind w:left="281"/>
              <w:jc w:val="left"/>
              <w:rPr>
                <w:rFonts w:hint="eastAsia" w:ascii="宋体" w:hAnsi="宋体" w:eastAsia="宋体" w:cs="宋体"/>
                <w:spacing w:val="-8"/>
                <w:sz w:val="21"/>
                <w:szCs w:val="21"/>
                <w:lang w:val="en-US" w:eastAsia="zh-CN"/>
              </w:rPr>
            </w:pPr>
          </w:p>
          <w:p w14:paraId="612EBE45">
            <w:pPr>
              <w:pStyle w:val="12"/>
              <w:spacing w:before="78" w:line="221" w:lineRule="auto"/>
              <w:ind w:left="281"/>
              <w:jc w:val="left"/>
              <w:rPr>
                <w:rFonts w:hint="eastAsia" w:ascii="宋体" w:hAnsi="宋体" w:eastAsia="宋体" w:cs="宋体"/>
                <w:spacing w:val="-8"/>
                <w:sz w:val="21"/>
                <w:szCs w:val="21"/>
                <w:lang w:val="en-US" w:eastAsia="zh-CN"/>
              </w:rPr>
            </w:pPr>
          </w:p>
          <w:p w14:paraId="6C1C6D78">
            <w:pPr>
              <w:pStyle w:val="12"/>
              <w:spacing w:before="78" w:line="221" w:lineRule="auto"/>
              <w:ind w:left="281"/>
              <w:jc w:val="left"/>
              <w:rPr>
                <w:rFonts w:hint="eastAsia" w:ascii="宋体" w:hAnsi="宋体" w:eastAsia="宋体" w:cs="宋体"/>
                <w:spacing w:val="-8"/>
                <w:sz w:val="21"/>
                <w:szCs w:val="21"/>
                <w:lang w:val="en-US" w:eastAsia="zh-CN"/>
              </w:rPr>
            </w:pPr>
          </w:p>
          <w:p w14:paraId="5A277E96">
            <w:pPr>
              <w:pStyle w:val="12"/>
              <w:spacing w:before="78" w:line="221" w:lineRule="auto"/>
              <w:ind w:left="281"/>
              <w:jc w:val="left"/>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10分</w:t>
            </w:r>
          </w:p>
        </w:tc>
        <w:tc>
          <w:tcPr>
            <w:tcW w:w="6972" w:type="dxa"/>
            <w:vAlign w:val="top"/>
          </w:tcPr>
          <w:p w14:paraId="4F2153B3">
            <w:pPr>
              <w:pStyle w:val="12"/>
              <w:numPr>
                <w:ilvl w:val="0"/>
                <w:numId w:val="2"/>
              </w:numPr>
              <w:spacing w:before="35" w:line="235" w:lineRule="auto"/>
              <w:ind w:left="112" w:right="107"/>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企业注册资金不低于50万元人民币，50万元人民币得1分，每增加</w:t>
            </w:r>
            <w:r>
              <w:rPr>
                <w:rFonts w:hint="eastAsia" w:cs="宋体"/>
                <w:sz w:val="21"/>
                <w:szCs w:val="21"/>
                <w:highlight w:val="none"/>
                <w:lang w:val="en-US" w:eastAsia="zh-CN"/>
              </w:rPr>
              <w:t>1</w:t>
            </w:r>
            <w:r>
              <w:rPr>
                <w:rFonts w:hint="eastAsia" w:ascii="宋体" w:hAnsi="宋体" w:eastAsia="宋体" w:cs="宋体"/>
                <w:sz w:val="21"/>
                <w:szCs w:val="21"/>
                <w:highlight w:val="none"/>
                <w:lang w:val="en-US" w:eastAsia="zh-CN"/>
              </w:rPr>
              <w:t>00万人民币，加1分，最多加4分；提供营业执照副本及相关证明材料。</w:t>
            </w:r>
          </w:p>
          <w:p w14:paraId="7AD97AC6">
            <w:pPr>
              <w:pStyle w:val="12"/>
              <w:numPr>
                <w:ilvl w:val="0"/>
                <w:numId w:val="2"/>
              </w:numPr>
              <w:spacing w:before="35" w:line="235" w:lineRule="auto"/>
              <w:ind w:left="112" w:right="107"/>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具备有效期内的三类医疗器械经营许可证得2分，不满足要求不得分。</w:t>
            </w:r>
          </w:p>
          <w:p w14:paraId="08BC1E7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12" w:leftChars="0" w:firstLine="0" w:firstLineChars="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具备良好的社会责任感得4分，提供1份证明材料得1分，最多得4分，不提供不得分。证明材料为对企业在公益慈善、社区服务、医疗援助等方面的相关证明材料，如捐赠证书、志愿服务活动记录、免费医疗服务项目开展情况等。</w:t>
            </w:r>
          </w:p>
        </w:tc>
      </w:tr>
      <w:tr w14:paraId="13013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2" w:hRule="atLeast"/>
        </w:trPr>
        <w:tc>
          <w:tcPr>
            <w:tcW w:w="1481" w:type="dxa"/>
            <w:vMerge w:val="continue"/>
            <w:vAlign w:val="top"/>
          </w:tcPr>
          <w:p w14:paraId="236181E5">
            <w:pPr>
              <w:pStyle w:val="12"/>
              <w:spacing w:before="78" w:line="230" w:lineRule="auto"/>
              <w:ind w:left="126" w:right="108" w:hanging="6"/>
              <w:jc w:val="left"/>
              <w:rPr>
                <w:rFonts w:hint="eastAsia" w:ascii="宋体" w:hAnsi="宋体" w:eastAsia="宋体" w:cs="宋体"/>
                <w:sz w:val="21"/>
                <w:szCs w:val="21"/>
              </w:rPr>
            </w:pPr>
          </w:p>
        </w:tc>
        <w:tc>
          <w:tcPr>
            <w:tcW w:w="1170" w:type="dxa"/>
            <w:vAlign w:val="top"/>
          </w:tcPr>
          <w:p w14:paraId="3ADA26DC">
            <w:pPr>
              <w:spacing w:line="246" w:lineRule="auto"/>
              <w:jc w:val="left"/>
              <w:rPr>
                <w:rFonts w:hint="eastAsia" w:ascii="宋体" w:hAnsi="宋体" w:eastAsia="宋体" w:cs="宋体"/>
                <w:sz w:val="21"/>
                <w:szCs w:val="21"/>
              </w:rPr>
            </w:pPr>
          </w:p>
          <w:p w14:paraId="3CED1D68">
            <w:pPr>
              <w:spacing w:line="247" w:lineRule="auto"/>
              <w:jc w:val="left"/>
              <w:rPr>
                <w:rFonts w:hint="eastAsia" w:ascii="宋体" w:hAnsi="宋体" w:eastAsia="宋体" w:cs="宋体"/>
                <w:sz w:val="21"/>
                <w:szCs w:val="21"/>
              </w:rPr>
            </w:pPr>
          </w:p>
          <w:p w14:paraId="54D0C6EE">
            <w:pPr>
              <w:pStyle w:val="12"/>
              <w:spacing w:before="78" w:line="219" w:lineRule="auto"/>
              <w:ind w:left="114"/>
              <w:jc w:val="left"/>
              <w:rPr>
                <w:rFonts w:hint="eastAsia" w:ascii="宋体" w:hAnsi="宋体" w:eastAsia="宋体" w:cs="宋体"/>
                <w:sz w:val="21"/>
                <w:szCs w:val="21"/>
              </w:rPr>
            </w:pPr>
            <w:r>
              <w:rPr>
                <w:rFonts w:hint="eastAsia" w:ascii="宋体" w:hAnsi="宋体" w:eastAsia="宋体" w:cs="宋体"/>
                <w:spacing w:val="-3"/>
                <w:sz w:val="21"/>
                <w:szCs w:val="21"/>
              </w:rPr>
              <w:t>人员证书</w:t>
            </w:r>
          </w:p>
        </w:tc>
        <w:tc>
          <w:tcPr>
            <w:tcW w:w="868" w:type="dxa"/>
            <w:vAlign w:val="top"/>
          </w:tcPr>
          <w:p w14:paraId="6631AFEB">
            <w:pPr>
              <w:spacing w:line="246" w:lineRule="auto"/>
              <w:jc w:val="left"/>
              <w:rPr>
                <w:rFonts w:hint="eastAsia" w:ascii="宋体" w:hAnsi="宋体" w:eastAsia="宋体" w:cs="宋体"/>
                <w:sz w:val="21"/>
                <w:szCs w:val="21"/>
              </w:rPr>
            </w:pPr>
          </w:p>
          <w:p w14:paraId="067BA983">
            <w:pPr>
              <w:spacing w:line="247" w:lineRule="auto"/>
              <w:jc w:val="left"/>
              <w:rPr>
                <w:rFonts w:hint="eastAsia" w:ascii="宋体" w:hAnsi="宋体" w:eastAsia="宋体" w:cs="宋体"/>
                <w:sz w:val="21"/>
                <w:szCs w:val="21"/>
              </w:rPr>
            </w:pPr>
          </w:p>
          <w:p w14:paraId="6FD043E3">
            <w:pPr>
              <w:pStyle w:val="12"/>
              <w:spacing w:before="78" w:line="221" w:lineRule="auto"/>
              <w:ind w:left="281"/>
              <w:jc w:val="left"/>
              <w:rPr>
                <w:rFonts w:hint="eastAsia" w:ascii="宋体" w:hAnsi="宋体" w:eastAsia="宋体" w:cs="宋体"/>
                <w:sz w:val="21"/>
                <w:szCs w:val="21"/>
              </w:rPr>
            </w:pPr>
            <w:r>
              <w:rPr>
                <w:rFonts w:hint="eastAsia" w:ascii="宋体" w:hAnsi="宋体" w:eastAsia="宋体" w:cs="宋体"/>
                <w:spacing w:val="-8"/>
                <w:sz w:val="21"/>
                <w:szCs w:val="21"/>
                <w:lang w:val="en-US" w:eastAsia="zh-CN"/>
              </w:rPr>
              <w:t>6</w:t>
            </w:r>
            <w:r>
              <w:rPr>
                <w:rFonts w:hint="eastAsia" w:ascii="宋体" w:hAnsi="宋体" w:eastAsia="宋体" w:cs="宋体"/>
                <w:spacing w:val="-8"/>
                <w:sz w:val="21"/>
                <w:szCs w:val="21"/>
              </w:rPr>
              <w:t>分</w:t>
            </w:r>
          </w:p>
        </w:tc>
        <w:tc>
          <w:tcPr>
            <w:tcW w:w="6972" w:type="dxa"/>
            <w:vAlign w:val="top"/>
          </w:tcPr>
          <w:p w14:paraId="7B55D9A1">
            <w:pPr>
              <w:pStyle w:val="12"/>
              <w:spacing w:before="35" w:line="235" w:lineRule="auto"/>
              <w:ind w:left="112" w:right="107"/>
              <w:jc w:val="left"/>
              <w:rPr>
                <w:rFonts w:hint="eastAsia" w:ascii="宋体" w:hAnsi="宋体" w:eastAsia="宋体" w:cs="宋体"/>
                <w:sz w:val="21"/>
                <w:szCs w:val="21"/>
              </w:rPr>
            </w:pPr>
            <w:r>
              <w:rPr>
                <w:rFonts w:hint="eastAsia" w:ascii="宋体" w:hAnsi="宋体" w:eastAsia="宋体" w:cs="宋体"/>
                <w:sz w:val="21"/>
                <w:szCs w:val="21"/>
              </w:rPr>
              <w:t>拟派的员工中：具有</w:t>
            </w:r>
            <w:r>
              <w:rPr>
                <w:rFonts w:hint="eastAsia" w:ascii="宋体" w:hAnsi="宋体" w:eastAsia="宋体" w:cs="宋体"/>
                <w:sz w:val="21"/>
                <w:szCs w:val="21"/>
                <w:lang w:val="en-US" w:eastAsia="zh-CN"/>
              </w:rPr>
              <w:t>2</w:t>
            </w:r>
            <w:r>
              <w:rPr>
                <w:rFonts w:hint="eastAsia" w:ascii="宋体" w:hAnsi="宋体" w:eastAsia="宋体" w:cs="宋体"/>
                <w:sz w:val="21"/>
                <w:szCs w:val="21"/>
              </w:rPr>
              <w:t>名</w:t>
            </w:r>
            <w:r>
              <w:rPr>
                <w:rFonts w:hint="eastAsia" w:ascii="宋体" w:hAnsi="宋体" w:eastAsia="宋体" w:cs="宋体"/>
                <w:sz w:val="21"/>
                <w:szCs w:val="21"/>
                <w:lang w:val="en-US" w:eastAsia="zh-CN"/>
              </w:rPr>
              <w:t>眼镜验光员</w:t>
            </w:r>
            <w:r>
              <w:rPr>
                <w:rFonts w:hint="eastAsia" w:ascii="宋体" w:hAnsi="宋体" w:eastAsia="宋体" w:cs="宋体"/>
                <w:sz w:val="21"/>
                <w:szCs w:val="21"/>
              </w:rPr>
              <w:t>及以上得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r>
              <w:rPr>
                <w:spacing w:val="-1"/>
                <w:sz w:val="21"/>
                <w:szCs w:val="21"/>
              </w:rPr>
              <w:t>缺一名</w:t>
            </w:r>
            <w:r>
              <w:rPr>
                <w:rFonts w:hint="eastAsia"/>
                <w:spacing w:val="-1"/>
                <w:sz w:val="21"/>
                <w:szCs w:val="21"/>
                <w:lang w:val="en-US" w:eastAsia="zh-CN"/>
              </w:rPr>
              <w:t>眼镜验光员</w:t>
            </w:r>
            <w:bookmarkStart w:id="0" w:name="_GoBack"/>
            <w:bookmarkEnd w:id="0"/>
            <w:r>
              <w:rPr>
                <w:sz w:val="21"/>
                <w:szCs w:val="21"/>
              </w:rPr>
              <w:t>扣</w:t>
            </w:r>
            <w:r>
              <w:rPr>
                <w:spacing w:val="-48"/>
                <w:sz w:val="21"/>
                <w:szCs w:val="21"/>
              </w:rPr>
              <w:t xml:space="preserve"> </w:t>
            </w:r>
            <w:r>
              <w:rPr>
                <w:rFonts w:hint="eastAsia"/>
                <w:spacing w:val="-48"/>
                <w:sz w:val="21"/>
                <w:szCs w:val="21"/>
                <w:lang w:val="en-US" w:eastAsia="zh-CN"/>
              </w:rPr>
              <w:t>3</w:t>
            </w:r>
            <w:r>
              <w:rPr>
                <w:sz w:val="21"/>
                <w:szCs w:val="21"/>
              </w:rPr>
              <w:t>分，扣完为止</w:t>
            </w:r>
            <w:r>
              <w:rPr>
                <w:rFonts w:hint="eastAsia"/>
                <w:sz w:val="21"/>
                <w:szCs w:val="21"/>
                <w:lang w:val="en-US" w:eastAsia="zh-CN"/>
              </w:rPr>
              <w:t>.</w:t>
            </w:r>
            <w:r>
              <w:rPr>
                <w:rFonts w:hint="eastAsia" w:ascii="宋体" w:hAnsi="宋体" w:eastAsia="宋体" w:cs="宋体"/>
                <w:sz w:val="21"/>
                <w:szCs w:val="21"/>
                <w:lang w:val="en-US" w:eastAsia="zh-CN"/>
              </w:rPr>
              <w:t>提供验光师资格证书及人员社保证明；</w:t>
            </w:r>
            <w:r>
              <w:rPr>
                <w:rFonts w:hint="eastAsia" w:ascii="宋体" w:hAnsi="宋体" w:eastAsia="宋体" w:cs="宋体"/>
                <w:spacing w:val="-1"/>
                <w:sz w:val="21"/>
                <w:szCs w:val="21"/>
              </w:rPr>
              <w:t>未提供证明材料或材料不满足要求不得计分。</w:t>
            </w:r>
          </w:p>
        </w:tc>
      </w:tr>
      <w:tr w14:paraId="64D20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481" w:type="dxa"/>
            <w:vMerge w:val="continue"/>
            <w:vAlign w:val="top"/>
          </w:tcPr>
          <w:p w14:paraId="25FAD9E2">
            <w:pPr>
              <w:jc w:val="left"/>
              <w:rPr>
                <w:rFonts w:hint="eastAsia" w:ascii="宋体" w:hAnsi="宋体" w:eastAsia="宋体" w:cs="宋体"/>
                <w:sz w:val="21"/>
                <w:szCs w:val="21"/>
              </w:rPr>
            </w:pPr>
          </w:p>
        </w:tc>
        <w:tc>
          <w:tcPr>
            <w:tcW w:w="1170" w:type="dxa"/>
            <w:vAlign w:val="top"/>
          </w:tcPr>
          <w:p w14:paraId="629E27B4">
            <w:pPr>
              <w:spacing w:line="424" w:lineRule="auto"/>
              <w:jc w:val="left"/>
              <w:rPr>
                <w:rFonts w:hint="eastAsia" w:ascii="宋体" w:hAnsi="宋体" w:eastAsia="宋体" w:cs="宋体"/>
                <w:sz w:val="21"/>
                <w:szCs w:val="21"/>
              </w:rPr>
            </w:pPr>
          </w:p>
          <w:p w14:paraId="66B8763C">
            <w:pPr>
              <w:pStyle w:val="12"/>
              <w:spacing w:before="78" w:line="220" w:lineRule="auto"/>
              <w:ind w:left="160"/>
              <w:jc w:val="left"/>
              <w:rPr>
                <w:rFonts w:hint="eastAsia" w:ascii="宋体" w:hAnsi="宋体" w:eastAsia="宋体" w:cs="宋体"/>
                <w:sz w:val="21"/>
                <w:szCs w:val="21"/>
              </w:rPr>
            </w:pPr>
            <w:r>
              <w:rPr>
                <w:rFonts w:hint="eastAsia" w:ascii="宋体" w:hAnsi="宋体" w:eastAsia="宋体" w:cs="宋体"/>
                <w:spacing w:val="-3"/>
                <w:sz w:val="21"/>
                <w:szCs w:val="21"/>
              </w:rPr>
              <w:t>类似业绩</w:t>
            </w:r>
          </w:p>
        </w:tc>
        <w:tc>
          <w:tcPr>
            <w:tcW w:w="868" w:type="dxa"/>
            <w:vAlign w:val="top"/>
          </w:tcPr>
          <w:p w14:paraId="1ABE7BD3">
            <w:pPr>
              <w:spacing w:line="423" w:lineRule="auto"/>
              <w:jc w:val="left"/>
              <w:rPr>
                <w:rFonts w:hint="eastAsia" w:ascii="宋体" w:hAnsi="宋体" w:eastAsia="宋体" w:cs="宋体"/>
                <w:sz w:val="21"/>
                <w:szCs w:val="21"/>
              </w:rPr>
            </w:pPr>
          </w:p>
          <w:p w14:paraId="0D64A996">
            <w:pPr>
              <w:pStyle w:val="12"/>
              <w:spacing w:before="78" w:line="221" w:lineRule="auto"/>
              <w:ind w:left="234"/>
              <w:jc w:val="left"/>
              <w:rPr>
                <w:rFonts w:hint="eastAsia" w:ascii="宋体" w:hAnsi="宋体" w:eastAsia="宋体" w:cs="宋体"/>
                <w:sz w:val="21"/>
                <w:szCs w:val="21"/>
              </w:rPr>
            </w:pPr>
            <w:r>
              <w:rPr>
                <w:rFonts w:hint="eastAsia" w:ascii="宋体" w:hAnsi="宋体" w:eastAsia="宋体" w:cs="宋体"/>
                <w:spacing w:val="-10"/>
                <w:sz w:val="21"/>
                <w:szCs w:val="21"/>
                <w:lang w:val="en-US" w:eastAsia="zh-CN"/>
              </w:rPr>
              <w:t>9</w:t>
            </w:r>
            <w:r>
              <w:rPr>
                <w:rFonts w:hint="eastAsia" w:ascii="宋体" w:hAnsi="宋体" w:eastAsia="宋体" w:cs="宋体"/>
                <w:spacing w:val="-46"/>
                <w:sz w:val="21"/>
                <w:szCs w:val="21"/>
              </w:rPr>
              <w:t xml:space="preserve"> </w:t>
            </w:r>
            <w:r>
              <w:rPr>
                <w:rFonts w:hint="eastAsia" w:ascii="宋体" w:hAnsi="宋体" w:eastAsia="宋体" w:cs="宋体"/>
                <w:spacing w:val="-10"/>
                <w:sz w:val="21"/>
                <w:szCs w:val="21"/>
              </w:rPr>
              <w:t>分</w:t>
            </w:r>
          </w:p>
        </w:tc>
        <w:tc>
          <w:tcPr>
            <w:tcW w:w="6972" w:type="dxa"/>
            <w:vAlign w:val="top"/>
          </w:tcPr>
          <w:p w14:paraId="7E2797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pacing w:val="1"/>
                <w:sz w:val="21"/>
                <w:szCs w:val="21"/>
              </w:rPr>
              <w:t>供应商提供近三年（从响应文件截止日往前推算三年）具</w:t>
            </w:r>
            <w:r>
              <w:rPr>
                <w:rFonts w:hint="eastAsia" w:ascii="宋体" w:hAnsi="宋体" w:eastAsia="宋体" w:cs="宋体"/>
                <w:sz w:val="21"/>
                <w:szCs w:val="21"/>
              </w:rPr>
              <w:t>有类似</w:t>
            </w:r>
            <w:r>
              <w:rPr>
                <w:rFonts w:hint="eastAsia" w:ascii="宋体" w:hAnsi="宋体" w:eastAsia="宋体" w:cs="宋体"/>
                <w:spacing w:val="-4"/>
                <w:sz w:val="21"/>
                <w:szCs w:val="21"/>
              </w:rPr>
              <w:t>项目的业绩，每提供</w:t>
            </w:r>
            <w:r>
              <w:rPr>
                <w:rFonts w:hint="eastAsia" w:ascii="宋体" w:hAnsi="宋体" w:eastAsia="宋体" w:cs="宋体"/>
                <w:spacing w:val="-32"/>
                <w:sz w:val="21"/>
                <w:szCs w:val="21"/>
              </w:rPr>
              <w:t xml:space="preserve"> </w:t>
            </w:r>
            <w:r>
              <w:rPr>
                <w:rFonts w:hint="eastAsia" w:ascii="宋体" w:hAnsi="宋体" w:eastAsia="宋体" w:cs="宋体"/>
                <w:spacing w:val="-4"/>
                <w:sz w:val="21"/>
                <w:szCs w:val="21"/>
              </w:rPr>
              <w:t>1</w:t>
            </w:r>
            <w:r>
              <w:rPr>
                <w:rFonts w:hint="eastAsia" w:ascii="宋体" w:hAnsi="宋体" w:eastAsia="宋体" w:cs="宋体"/>
                <w:spacing w:val="-51"/>
                <w:sz w:val="21"/>
                <w:szCs w:val="21"/>
              </w:rPr>
              <w:t xml:space="preserve"> </w:t>
            </w:r>
            <w:r>
              <w:rPr>
                <w:rFonts w:hint="eastAsia" w:ascii="宋体" w:hAnsi="宋体" w:eastAsia="宋体" w:cs="宋体"/>
                <w:spacing w:val="-4"/>
                <w:sz w:val="21"/>
                <w:szCs w:val="21"/>
              </w:rPr>
              <w:t>个得</w:t>
            </w:r>
            <w:r>
              <w:rPr>
                <w:rFonts w:hint="eastAsia" w:ascii="宋体" w:hAnsi="宋体" w:eastAsia="宋体" w:cs="宋体"/>
                <w:spacing w:val="-46"/>
                <w:sz w:val="21"/>
                <w:szCs w:val="21"/>
                <w:lang w:val="en-US" w:eastAsia="zh-CN"/>
              </w:rPr>
              <w:t>3</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分，最高得</w:t>
            </w:r>
            <w:r>
              <w:rPr>
                <w:rFonts w:hint="eastAsia" w:ascii="宋体" w:hAnsi="宋体" w:eastAsia="宋体" w:cs="宋体"/>
                <w:spacing w:val="-33"/>
                <w:sz w:val="21"/>
                <w:szCs w:val="21"/>
              </w:rPr>
              <w:t xml:space="preserve"> </w:t>
            </w:r>
            <w:r>
              <w:rPr>
                <w:rFonts w:hint="eastAsia" w:ascii="宋体" w:hAnsi="宋体" w:eastAsia="宋体" w:cs="宋体"/>
                <w:spacing w:val="-4"/>
                <w:sz w:val="21"/>
                <w:szCs w:val="21"/>
                <w:lang w:val="en-US" w:eastAsia="zh-CN"/>
              </w:rPr>
              <w:t>9</w:t>
            </w:r>
            <w:r>
              <w:rPr>
                <w:rFonts w:hint="eastAsia" w:ascii="宋体" w:hAnsi="宋体" w:eastAsia="宋体" w:cs="宋体"/>
                <w:spacing w:val="-47"/>
                <w:sz w:val="21"/>
                <w:szCs w:val="21"/>
              </w:rPr>
              <w:t xml:space="preserve"> </w:t>
            </w:r>
            <w:r>
              <w:rPr>
                <w:rFonts w:hint="eastAsia" w:ascii="宋体" w:hAnsi="宋体" w:eastAsia="宋体" w:cs="宋体"/>
                <w:spacing w:val="-4"/>
                <w:sz w:val="21"/>
                <w:szCs w:val="21"/>
              </w:rPr>
              <w:t>分</w:t>
            </w:r>
            <w:r>
              <w:rPr>
                <w:rFonts w:hint="eastAsia" w:ascii="宋体" w:hAnsi="宋体" w:eastAsia="宋体" w:cs="宋体"/>
                <w:spacing w:val="-45"/>
                <w:sz w:val="21"/>
                <w:szCs w:val="21"/>
              </w:rPr>
              <w:t>，</w:t>
            </w:r>
            <w:r>
              <w:rPr>
                <w:rFonts w:hint="eastAsia" w:ascii="宋体" w:hAnsi="宋体" w:eastAsia="宋体" w:cs="宋体"/>
                <w:color w:val="auto"/>
                <w:sz w:val="21"/>
                <w:szCs w:val="21"/>
                <w:lang w:val="en-US" w:eastAsia="zh-CN"/>
              </w:rPr>
              <w:t>证明材料不限于合同、中标通知书等；</w:t>
            </w:r>
            <w:r>
              <w:rPr>
                <w:rFonts w:hint="eastAsia" w:ascii="宋体" w:hAnsi="宋体" w:eastAsia="宋体" w:cs="宋体"/>
                <w:sz w:val="21"/>
                <w:szCs w:val="21"/>
              </w:rPr>
              <w:t>不提供不得</w:t>
            </w:r>
            <w:r>
              <w:rPr>
                <w:rFonts w:hint="eastAsia" w:ascii="宋体" w:hAnsi="宋体" w:eastAsia="宋体" w:cs="宋体"/>
                <w:spacing w:val="-4"/>
                <w:sz w:val="21"/>
                <w:szCs w:val="21"/>
              </w:rPr>
              <w:t>分。</w:t>
            </w:r>
          </w:p>
        </w:tc>
      </w:tr>
      <w:tr w14:paraId="487F9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6" w:hRule="atLeast"/>
        </w:trPr>
        <w:tc>
          <w:tcPr>
            <w:tcW w:w="1481" w:type="dxa"/>
            <w:vMerge w:val="restart"/>
            <w:tcBorders>
              <w:bottom w:val="nil"/>
            </w:tcBorders>
            <w:vAlign w:val="top"/>
          </w:tcPr>
          <w:p w14:paraId="24C20833">
            <w:pPr>
              <w:spacing w:line="246" w:lineRule="auto"/>
              <w:jc w:val="left"/>
              <w:rPr>
                <w:rFonts w:hint="eastAsia" w:ascii="宋体" w:hAnsi="宋体" w:eastAsia="宋体" w:cs="宋体"/>
                <w:sz w:val="21"/>
                <w:szCs w:val="21"/>
              </w:rPr>
            </w:pPr>
          </w:p>
          <w:p w14:paraId="347C3B1E">
            <w:pPr>
              <w:spacing w:line="247" w:lineRule="auto"/>
              <w:jc w:val="left"/>
              <w:rPr>
                <w:rFonts w:hint="eastAsia" w:ascii="宋体" w:hAnsi="宋体" w:eastAsia="宋体" w:cs="宋体"/>
                <w:sz w:val="21"/>
                <w:szCs w:val="21"/>
              </w:rPr>
            </w:pPr>
          </w:p>
          <w:p w14:paraId="2FCDC6E2">
            <w:pPr>
              <w:spacing w:line="247" w:lineRule="auto"/>
              <w:jc w:val="left"/>
              <w:rPr>
                <w:rFonts w:hint="eastAsia" w:ascii="宋体" w:hAnsi="宋体" w:eastAsia="宋体" w:cs="宋体"/>
                <w:sz w:val="21"/>
                <w:szCs w:val="21"/>
              </w:rPr>
            </w:pPr>
          </w:p>
          <w:p w14:paraId="45D2CAFF">
            <w:pPr>
              <w:spacing w:line="247" w:lineRule="auto"/>
              <w:jc w:val="left"/>
              <w:rPr>
                <w:rFonts w:hint="eastAsia" w:ascii="宋体" w:hAnsi="宋体" w:eastAsia="宋体" w:cs="宋体"/>
                <w:sz w:val="21"/>
                <w:szCs w:val="21"/>
              </w:rPr>
            </w:pPr>
          </w:p>
          <w:p w14:paraId="4A9E4C54">
            <w:pPr>
              <w:spacing w:line="247" w:lineRule="auto"/>
              <w:jc w:val="left"/>
              <w:rPr>
                <w:rFonts w:hint="eastAsia" w:ascii="宋体" w:hAnsi="宋体" w:eastAsia="宋体" w:cs="宋体"/>
                <w:sz w:val="21"/>
                <w:szCs w:val="21"/>
              </w:rPr>
            </w:pPr>
          </w:p>
          <w:p w14:paraId="2CF340A7">
            <w:pPr>
              <w:spacing w:line="247" w:lineRule="auto"/>
              <w:jc w:val="left"/>
              <w:rPr>
                <w:rFonts w:hint="eastAsia" w:ascii="宋体" w:hAnsi="宋体" w:eastAsia="宋体" w:cs="宋体"/>
                <w:sz w:val="21"/>
                <w:szCs w:val="21"/>
              </w:rPr>
            </w:pPr>
          </w:p>
          <w:p w14:paraId="27D78CB5">
            <w:pPr>
              <w:spacing w:line="247" w:lineRule="auto"/>
              <w:jc w:val="left"/>
              <w:rPr>
                <w:rFonts w:hint="eastAsia" w:ascii="宋体" w:hAnsi="宋体" w:eastAsia="宋体" w:cs="宋体"/>
                <w:sz w:val="21"/>
                <w:szCs w:val="21"/>
              </w:rPr>
            </w:pPr>
          </w:p>
          <w:p w14:paraId="30AA930D">
            <w:pPr>
              <w:spacing w:line="247" w:lineRule="auto"/>
              <w:jc w:val="left"/>
              <w:rPr>
                <w:rFonts w:hint="eastAsia" w:ascii="宋体" w:hAnsi="宋体" w:eastAsia="宋体" w:cs="宋体"/>
                <w:sz w:val="21"/>
                <w:szCs w:val="21"/>
              </w:rPr>
            </w:pPr>
          </w:p>
          <w:p w14:paraId="3B6B3A86">
            <w:pPr>
              <w:spacing w:line="247" w:lineRule="auto"/>
              <w:jc w:val="left"/>
              <w:rPr>
                <w:rFonts w:hint="eastAsia" w:ascii="宋体" w:hAnsi="宋体" w:eastAsia="宋体" w:cs="宋体"/>
                <w:sz w:val="21"/>
                <w:szCs w:val="21"/>
              </w:rPr>
            </w:pPr>
          </w:p>
          <w:p w14:paraId="383A2445">
            <w:pPr>
              <w:spacing w:line="247" w:lineRule="auto"/>
              <w:jc w:val="left"/>
              <w:rPr>
                <w:rFonts w:hint="eastAsia" w:ascii="宋体" w:hAnsi="宋体" w:eastAsia="宋体" w:cs="宋体"/>
                <w:sz w:val="21"/>
                <w:szCs w:val="21"/>
              </w:rPr>
            </w:pPr>
          </w:p>
          <w:p w14:paraId="17186654">
            <w:pPr>
              <w:spacing w:line="247" w:lineRule="auto"/>
              <w:jc w:val="left"/>
              <w:rPr>
                <w:rFonts w:hint="eastAsia" w:ascii="宋体" w:hAnsi="宋体" w:eastAsia="宋体" w:cs="宋体"/>
                <w:sz w:val="21"/>
                <w:szCs w:val="21"/>
              </w:rPr>
            </w:pPr>
          </w:p>
          <w:p w14:paraId="7C70658E">
            <w:pPr>
              <w:spacing w:line="247" w:lineRule="auto"/>
              <w:jc w:val="left"/>
              <w:rPr>
                <w:rFonts w:hint="eastAsia" w:ascii="宋体" w:hAnsi="宋体" w:eastAsia="宋体" w:cs="宋体"/>
                <w:sz w:val="21"/>
                <w:szCs w:val="21"/>
              </w:rPr>
            </w:pPr>
          </w:p>
          <w:p w14:paraId="5E12A2CC">
            <w:pPr>
              <w:spacing w:line="247" w:lineRule="auto"/>
              <w:jc w:val="left"/>
              <w:rPr>
                <w:rFonts w:hint="eastAsia" w:ascii="宋体" w:hAnsi="宋体" w:eastAsia="宋体" w:cs="宋体"/>
                <w:sz w:val="21"/>
                <w:szCs w:val="21"/>
              </w:rPr>
            </w:pPr>
          </w:p>
          <w:p w14:paraId="131DF813">
            <w:pPr>
              <w:spacing w:line="247" w:lineRule="auto"/>
              <w:jc w:val="left"/>
              <w:rPr>
                <w:rFonts w:hint="eastAsia" w:ascii="宋体" w:hAnsi="宋体" w:eastAsia="宋体" w:cs="宋体"/>
                <w:sz w:val="21"/>
                <w:szCs w:val="21"/>
              </w:rPr>
            </w:pPr>
          </w:p>
          <w:p w14:paraId="35BCD272">
            <w:pPr>
              <w:pStyle w:val="12"/>
              <w:spacing w:before="78" w:line="230" w:lineRule="auto"/>
              <w:ind w:left="151" w:right="153" w:firstLine="20"/>
              <w:jc w:val="left"/>
              <w:rPr>
                <w:rFonts w:hint="eastAsia" w:ascii="宋体" w:hAnsi="宋体" w:eastAsia="宋体" w:cs="宋体"/>
                <w:sz w:val="21"/>
                <w:szCs w:val="21"/>
              </w:rPr>
            </w:pPr>
            <w:r>
              <w:rPr>
                <w:rFonts w:hint="eastAsia" w:ascii="宋体" w:hAnsi="宋体" w:eastAsia="宋体" w:cs="宋体"/>
                <w:spacing w:val="-3"/>
                <w:sz w:val="21"/>
                <w:szCs w:val="21"/>
              </w:rPr>
              <w:t>技术部分</w:t>
            </w:r>
            <w:r>
              <w:rPr>
                <w:rFonts w:hint="eastAsia" w:ascii="宋体" w:hAnsi="宋体" w:eastAsia="宋体" w:cs="宋体"/>
                <w:sz w:val="21"/>
                <w:szCs w:val="21"/>
              </w:rPr>
              <w:t xml:space="preserve"> </w:t>
            </w:r>
            <w:r>
              <w:rPr>
                <w:rFonts w:hint="eastAsia" w:ascii="宋体" w:hAnsi="宋体" w:eastAsia="宋体" w:cs="宋体"/>
                <w:spacing w:val="-11"/>
                <w:sz w:val="21"/>
                <w:szCs w:val="21"/>
              </w:rPr>
              <w:t>（</w:t>
            </w:r>
            <w:r>
              <w:rPr>
                <w:rFonts w:hint="eastAsia" w:ascii="宋体" w:hAnsi="宋体" w:eastAsia="宋体" w:cs="宋体"/>
                <w:spacing w:val="-11"/>
                <w:sz w:val="21"/>
                <w:szCs w:val="21"/>
                <w:lang w:val="en-US" w:eastAsia="zh-CN"/>
              </w:rPr>
              <w:t>60</w:t>
            </w:r>
            <w:r>
              <w:rPr>
                <w:rFonts w:hint="eastAsia" w:ascii="宋体" w:hAnsi="宋体" w:eastAsia="宋体" w:cs="宋体"/>
                <w:spacing w:val="-48"/>
                <w:sz w:val="21"/>
                <w:szCs w:val="21"/>
              </w:rPr>
              <w:t xml:space="preserve"> </w:t>
            </w:r>
            <w:r>
              <w:rPr>
                <w:rFonts w:hint="eastAsia" w:ascii="宋体" w:hAnsi="宋体" w:eastAsia="宋体" w:cs="宋体"/>
                <w:spacing w:val="-11"/>
                <w:sz w:val="21"/>
                <w:szCs w:val="21"/>
              </w:rPr>
              <w:t>分）</w:t>
            </w:r>
          </w:p>
        </w:tc>
        <w:tc>
          <w:tcPr>
            <w:tcW w:w="1170" w:type="dxa"/>
            <w:vAlign w:val="top"/>
          </w:tcPr>
          <w:p w14:paraId="0402A6FD">
            <w:pPr>
              <w:spacing w:line="261" w:lineRule="auto"/>
              <w:jc w:val="left"/>
              <w:rPr>
                <w:rFonts w:hint="eastAsia" w:ascii="宋体" w:hAnsi="宋体" w:eastAsia="宋体" w:cs="宋体"/>
                <w:sz w:val="21"/>
                <w:szCs w:val="21"/>
              </w:rPr>
            </w:pPr>
          </w:p>
          <w:p w14:paraId="547D5B8A">
            <w:pPr>
              <w:spacing w:line="261" w:lineRule="auto"/>
              <w:jc w:val="left"/>
              <w:rPr>
                <w:rFonts w:hint="eastAsia" w:ascii="宋体" w:hAnsi="宋体" w:eastAsia="宋体" w:cs="宋体"/>
                <w:sz w:val="21"/>
                <w:szCs w:val="21"/>
              </w:rPr>
            </w:pPr>
          </w:p>
          <w:p w14:paraId="03122A0E">
            <w:pPr>
              <w:pStyle w:val="12"/>
              <w:spacing w:before="78" w:line="220" w:lineRule="auto"/>
              <w:ind w:left="160"/>
              <w:jc w:val="left"/>
              <w:rPr>
                <w:rFonts w:hint="eastAsia" w:ascii="宋体" w:hAnsi="宋体" w:eastAsia="宋体" w:cs="宋体"/>
                <w:sz w:val="21"/>
                <w:szCs w:val="21"/>
              </w:rPr>
            </w:pPr>
            <w:r>
              <w:rPr>
                <w:rFonts w:hint="eastAsia" w:ascii="宋体" w:hAnsi="宋体" w:eastAsia="宋体" w:cs="宋体"/>
                <w:spacing w:val="-3"/>
                <w:sz w:val="21"/>
                <w:szCs w:val="21"/>
              </w:rPr>
              <w:t>服务方案</w:t>
            </w:r>
          </w:p>
        </w:tc>
        <w:tc>
          <w:tcPr>
            <w:tcW w:w="868" w:type="dxa"/>
            <w:vAlign w:val="top"/>
          </w:tcPr>
          <w:p w14:paraId="7FA9EAC9">
            <w:pPr>
              <w:spacing w:line="261" w:lineRule="auto"/>
              <w:jc w:val="left"/>
              <w:rPr>
                <w:rFonts w:hint="eastAsia" w:ascii="宋体" w:hAnsi="宋体" w:eastAsia="宋体" w:cs="宋体"/>
                <w:sz w:val="21"/>
                <w:szCs w:val="21"/>
              </w:rPr>
            </w:pPr>
          </w:p>
          <w:p w14:paraId="669B6806">
            <w:pPr>
              <w:spacing w:line="261" w:lineRule="auto"/>
              <w:jc w:val="left"/>
              <w:rPr>
                <w:rFonts w:hint="eastAsia" w:ascii="宋体" w:hAnsi="宋体" w:eastAsia="宋体" w:cs="宋体"/>
                <w:sz w:val="21"/>
                <w:szCs w:val="21"/>
              </w:rPr>
            </w:pPr>
          </w:p>
          <w:p w14:paraId="539E8778">
            <w:pPr>
              <w:pStyle w:val="12"/>
              <w:spacing w:before="78" w:line="221" w:lineRule="auto"/>
              <w:ind w:left="234"/>
              <w:jc w:val="left"/>
              <w:rPr>
                <w:rFonts w:hint="eastAsia" w:ascii="宋体" w:hAnsi="宋体" w:eastAsia="宋体" w:cs="宋体"/>
                <w:sz w:val="21"/>
                <w:szCs w:val="21"/>
              </w:rPr>
            </w:pPr>
            <w:r>
              <w:rPr>
                <w:rFonts w:hint="eastAsia" w:ascii="宋体" w:hAnsi="宋体" w:eastAsia="宋体" w:cs="宋体"/>
                <w:spacing w:val="-10"/>
                <w:sz w:val="21"/>
                <w:szCs w:val="21"/>
              </w:rPr>
              <w:t>1</w:t>
            </w:r>
            <w:r>
              <w:rPr>
                <w:rFonts w:hint="eastAsia" w:ascii="宋体" w:hAnsi="宋体" w:eastAsia="宋体" w:cs="宋体"/>
                <w:spacing w:val="-10"/>
                <w:sz w:val="21"/>
                <w:szCs w:val="21"/>
                <w:lang w:val="en-US" w:eastAsia="zh-CN"/>
              </w:rPr>
              <w:t>5</w:t>
            </w:r>
            <w:r>
              <w:rPr>
                <w:rFonts w:hint="eastAsia" w:ascii="宋体" w:hAnsi="宋体" w:eastAsia="宋体" w:cs="宋体"/>
                <w:spacing w:val="-10"/>
                <w:sz w:val="21"/>
                <w:szCs w:val="21"/>
              </w:rPr>
              <w:t>分</w:t>
            </w:r>
          </w:p>
        </w:tc>
        <w:tc>
          <w:tcPr>
            <w:tcW w:w="6972" w:type="dxa"/>
            <w:vAlign w:val="top"/>
          </w:tcPr>
          <w:p w14:paraId="18141CBD">
            <w:pPr>
              <w:pStyle w:val="12"/>
              <w:spacing w:before="134" w:line="235" w:lineRule="auto"/>
              <w:ind w:left="116" w:right="43" w:hanging="3"/>
              <w:jc w:val="left"/>
              <w:rPr>
                <w:rFonts w:hint="eastAsia" w:ascii="宋体" w:hAnsi="宋体" w:eastAsia="宋体" w:cs="宋体"/>
                <w:sz w:val="21"/>
                <w:szCs w:val="21"/>
              </w:rPr>
            </w:pPr>
            <w:r>
              <w:rPr>
                <w:rFonts w:hint="eastAsia" w:ascii="宋体" w:hAnsi="宋体" w:eastAsia="宋体" w:cs="宋体"/>
                <w:spacing w:val="1"/>
                <w:sz w:val="21"/>
                <w:szCs w:val="21"/>
              </w:rPr>
              <w:t>供应商根据自身对</w:t>
            </w:r>
            <w:r>
              <w:rPr>
                <w:rFonts w:hint="eastAsia" w:cs="宋体"/>
                <w:spacing w:val="1"/>
                <w:sz w:val="21"/>
                <w:szCs w:val="21"/>
                <w:lang w:eastAsia="zh-CN"/>
              </w:rPr>
              <w:t>洪湖市</w:t>
            </w:r>
            <w:r>
              <w:rPr>
                <w:rFonts w:hint="eastAsia" w:ascii="宋体" w:hAnsi="宋体" w:eastAsia="宋体" w:cs="宋体"/>
                <w:spacing w:val="1"/>
                <w:sz w:val="21"/>
                <w:szCs w:val="21"/>
                <w:lang w:val="en-US" w:eastAsia="zh-CN"/>
              </w:rPr>
              <w:t>人民</w:t>
            </w:r>
            <w:r>
              <w:rPr>
                <w:rFonts w:hint="eastAsia" w:ascii="宋体" w:hAnsi="宋体" w:eastAsia="宋体" w:cs="宋体"/>
                <w:spacing w:val="1"/>
                <w:sz w:val="21"/>
                <w:szCs w:val="21"/>
              </w:rPr>
              <w:t>医院眼科的认识以及对</w:t>
            </w:r>
            <w:r>
              <w:rPr>
                <w:rFonts w:hint="eastAsia" w:cs="宋体"/>
                <w:spacing w:val="1"/>
                <w:sz w:val="21"/>
                <w:szCs w:val="21"/>
                <w:lang w:eastAsia="zh-CN"/>
              </w:rPr>
              <w:t>洪湖</w:t>
            </w:r>
            <w:r>
              <w:rPr>
                <w:rFonts w:hint="eastAsia" w:ascii="宋体" w:hAnsi="宋体" w:eastAsia="宋体" w:cs="宋体"/>
                <w:spacing w:val="1"/>
                <w:sz w:val="21"/>
                <w:szCs w:val="21"/>
              </w:rPr>
              <w:t>视</w:t>
            </w:r>
            <w:r>
              <w:rPr>
                <w:rFonts w:hint="eastAsia" w:ascii="宋体" w:hAnsi="宋体" w:eastAsia="宋体" w:cs="宋体"/>
                <w:sz w:val="21"/>
                <w:szCs w:val="21"/>
              </w:rPr>
              <w:t>光行业</w:t>
            </w:r>
            <w:r>
              <w:rPr>
                <w:rFonts w:hint="eastAsia" w:ascii="宋体" w:hAnsi="宋体" w:eastAsia="宋体" w:cs="宋体"/>
                <w:spacing w:val="-5"/>
                <w:sz w:val="21"/>
                <w:szCs w:val="21"/>
              </w:rPr>
              <w:t>市场的了解，对</w:t>
            </w:r>
            <w:r>
              <w:rPr>
                <w:rFonts w:hint="eastAsia" w:cs="宋体"/>
                <w:spacing w:val="-5"/>
                <w:sz w:val="21"/>
                <w:szCs w:val="21"/>
                <w:lang w:eastAsia="zh-CN"/>
              </w:rPr>
              <w:t>洪湖市</w:t>
            </w:r>
            <w:r>
              <w:rPr>
                <w:rFonts w:hint="eastAsia" w:ascii="宋体" w:hAnsi="宋体" w:eastAsia="宋体" w:cs="宋体"/>
                <w:spacing w:val="-5"/>
                <w:sz w:val="21"/>
                <w:szCs w:val="21"/>
                <w:lang w:eastAsia="zh-CN"/>
              </w:rPr>
              <w:t>人民</w:t>
            </w:r>
            <w:r>
              <w:rPr>
                <w:rFonts w:hint="eastAsia" w:ascii="宋体" w:hAnsi="宋体" w:eastAsia="宋体" w:cs="宋体"/>
                <w:spacing w:val="-5"/>
                <w:sz w:val="21"/>
                <w:szCs w:val="21"/>
              </w:rPr>
              <w:t>医院眼科开展视光</w:t>
            </w:r>
            <w:r>
              <w:rPr>
                <w:rFonts w:hint="eastAsia" w:ascii="宋体" w:hAnsi="宋体" w:eastAsia="宋体" w:cs="宋体"/>
                <w:spacing w:val="-6"/>
                <w:sz w:val="21"/>
                <w:szCs w:val="21"/>
              </w:rPr>
              <w:t>学服务进行市场分析，</w:t>
            </w:r>
            <w:r>
              <w:rPr>
                <w:rFonts w:hint="eastAsia" w:ascii="宋体" w:hAnsi="宋体" w:eastAsia="宋体" w:cs="宋体"/>
                <w:sz w:val="21"/>
                <w:szCs w:val="21"/>
              </w:rPr>
              <w:t xml:space="preserve"> </w:t>
            </w:r>
            <w:r>
              <w:rPr>
                <w:rFonts w:hint="eastAsia" w:ascii="宋体" w:hAnsi="宋体" w:eastAsia="宋体" w:cs="宋体"/>
                <w:spacing w:val="-5"/>
                <w:sz w:val="21"/>
                <w:szCs w:val="21"/>
              </w:rPr>
              <w:t>并进行项目规划和制定方案。完全满足采购需求得</w:t>
            </w:r>
            <w:r>
              <w:rPr>
                <w:rFonts w:hint="eastAsia" w:ascii="宋体" w:hAnsi="宋体" w:eastAsia="宋体" w:cs="宋体"/>
                <w:spacing w:val="-26"/>
                <w:sz w:val="21"/>
                <w:szCs w:val="21"/>
              </w:rPr>
              <w:t xml:space="preserve"> </w:t>
            </w:r>
            <w:r>
              <w:rPr>
                <w:rFonts w:hint="eastAsia" w:ascii="宋体" w:hAnsi="宋体" w:eastAsia="宋体" w:cs="宋体"/>
                <w:spacing w:val="-5"/>
                <w:sz w:val="21"/>
                <w:szCs w:val="21"/>
              </w:rPr>
              <w:t>1</w:t>
            </w:r>
            <w:r>
              <w:rPr>
                <w:rFonts w:hint="eastAsia" w:ascii="宋体" w:hAnsi="宋体" w:eastAsia="宋体" w:cs="宋体"/>
                <w:spacing w:val="-5"/>
                <w:sz w:val="21"/>
                <w:szCs w:val="21"/>
                <w:lang w:val="en-US" w:eastAsia="zh-CN"/>
              </w:rPr>
              <w:t>5</w:t>
            </w:r>
            <w:r>
              <w:rPr>
                <w:rFonts w:hint="eastAsia" w:ascii="宋体" w:hAnsi="宋体" w:eastAsia="宋体" w:cs="宋体"/>
                <w:spacing w:val="-5"/>
                <w:sz w:val="21"/>
                <w:szCs w:val="21"/>
              </w:rPr>
              <w:t>分，</w:t>
            </w:r>
            <w:r>
              <w:rPr>
                <w:rFonts w:hint="eastAsia" w:ascii="宋体" w:hAnsi="宋体" w:eastAsia="宋体" w:cs="宋体"/>
                <w:spacing w:val="-5"/>
                <w:sz w:val="21"/>
                <w:szCs w:val="21"/>
                <w:lang w:eastAsia="zh-CN"/>
              </w:rPr>
              <w:t>未提供</w:t>
            </w:r>
            <w:r>
              <w:rPr>
                <w:rFonts w:hint="eastAsia" w:ascii="宋体" w:hAnsi="宋体" w:eastAsia="宋体" w:cs="宋体"/>
                <w:spacing w:val="-5"/>
                <w:sz w:val="21"/>
                <w:szCs w:val="21"/>
              </w:rPr>
              <w:t>具备科研能力</w:t>
            </w:r>
            <w:r>
              <w:rPr>
                <w:rFonts w:hint="eastAsia" w:ascii="宋体" w:hAnsi="宋体" w:eastAsia="宋体" w:cs="宋体"/>
                <w:spacing w:val="-5"/>
                <w:sz w:val="21"/>
                <w:szCs w:val="21"/>
                <w:lang w:eastAsia="zh-CN"/>
              </w:rPr>
              <w:t>的证明材料扣</w:t>
            </w:r>
            <w:r>
              <w:rPr>
                <w:rFonts w:hint="eastAsia" w:ascii="宋体" w:hAnsi="宋体" w:eastAsia="宋体" w:cs="宋体"/>
                <w:spacing w:val="-5"/>
                <w:sz w:val="21"/>
                <w:szCs w:val="21"/>
                <w:lang w:val="en-US" w:eastAsia="zh-CN"/>
              </w:rPr>
              <w:t>2分；未提供能为眼科引进资源的详细方案或成功案例（如专家资源、先进技术、设备资源等）扣3分。</w:t>
            </w:r>
            <w:r>
              <w:rPr>
                <w:rFonts w:hint="eastAsia" w:ascii="宋体" w:hAnsi="宋体" w:eastAsia="宋体" w:cs="宋体"/>
                <w:spacing w:val="-4"/>
                <w:sz w:val="21"/>
                <w:szCs w:val="21"/>
              </w:rPr>
              <w:t>不满足或未提供得</w:t>
            </w:r>
            <w:r>
              <w:rPr>
                <w:rFonts w:hint="eastAsia" w:ascii="宋体" w:hAnsi="宋体" w:eastAsia="宋体" w:cs="宋体"/>
                <w:spacing w:val="-49"/>
                <w:sz w:val="21"/>
                <w:szCs w:val="21"/>
              </w:rPr>
              <w:t xml:space="preserve"> </w:t>
            </w:r>
            <w:r>
              <w:rPr>
                <w:rFonts w:hint="eastAsia" w:ascii="宋体" w:hAnsi="宋体" w:eastAsia="宋体" w:cs="宋体"/>
                <w:spacing w:val="-4"/>
                <w:sz w:val="21"/>
                <w:szCs w:val="21"/>
              </w:rPr>
              <w:t>0</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分。</w:t>
            </w:r>
          </w:p>
        </w:tc>
      </w:tr>
      <w:tr w14:paraId="548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6" w:hRule="atLeast"/>
        </w:trPr>
        <w:tc>
          <w:tcPr>
            <w:tcW w:w="1481" w:type="dxa"/>
            <w:vMerge w:val="continue"/>
            <w:vAlign w:val="top"/>
          </w:tcPr>
          <w:p w14:paraId="1A633C62">
            <w:pPr>
              <w:pStyle w:val="12"/>
              <w:spacing w:before="78" w:line="230" w:lineRule="auto"/>
              <w:ind w:left="151" w:right="153" w:firstLine="20"/>
              <w:jc w:val="left"/>
              <w:rPr>
                <w:rFonts w:hint="eastAsia" w:ascii="宋体" w:hAnsi="宋体" w:eastAsia="宋体" w:cs="宋体"/>
                <w:spacing w:val="-3"/>
                <w:sz w:val="21"/>
                <w:szCs w:val="21"/>
              </w:rPr>
            </w:pPr>
          </w:p>
        </w:tc>
        <w:tc>
          <w:tcPr>
            <w:tcW w:w="1170" w:type="dxa"/>
            <w:vAlign w:val="center"/>
          </w:tcPr>
          <w:p w14:paraId="31399433">
            <w:pPr>
              <w:pStyle w:val="12"/>
              <w:spacing w:before="78" w:line="220" w:lineRule="auto"/>
              <w:ind w:left="160"/>
              <w:jc w:val="left"/>
              <w:rPr>
                <w:rFonts w:hint="eastAsia" w:ascii="宋体" w:hAnsi="宋体" w:eastAsia="宋体" w:cs="宋体"/>
                <w:spacing w:val="-3"/>
                <w:sz w:val="21"/>
                <w:szCs w:val="21"/>
                <w:highlight w:val="none"/>
                <w:lang w:val="en-US" w:eastAsia="zh-CN"/>
              </w:rPr>
            </w:pPr>
            <w:r>
              <w:rPr>
                <w:rFonts w:hint="eastAsia" w:ascii="宋体" w:hAnsi="宋体" w:eastAsia="宋体" w:cs="宋体"/>
                <w:spacing w:val="-3"/>
                <w:sz w:val="21"/>
                <w:szCs w:val="21"/>
                <w:highlight w:val="none"/>
                <w:lang w:val="en-US" w:eastAsia="zh-CN"/>
              </w:rPr>
              <w:t>质量体系认证</w:t>
            </w:r>
          </w:p>
        </w:tc>
        <w:tc>
          <w:tcPr>
            <w:tcW w:w="868" w:type="dxa"/>
            <w:vAlign w:val="center"/>
          </w:tcPr>
          <w:p w14:paraId="05E6BE51">
            <w:pPr>
              <w:pStyle w:val="12"/>
              <w:spacing w:before="78" w:line="221" w:lineRule="auto"/>
              <w:ind w:left="234"/>
              <w:jc w:val="left"/>
              <w:rPr>
                <w:rFonts w:hint="eastAsia" w:ascii="宋体" w:hAnsi="宋体" w:eastAsia="宋体" w:cs="宋体"/>
                <w:spacing w:val="-10"/>
                <w:sz w:val="21"/>
                <w:szCs w:val="21"/>
                <w:highlight w:val="none"/>
                <w:lang w:val="en-US" w:eastAsia="zh-CN"/>
              </w:rPr>
            </w:pPr>
            <w:r>
              <w:rPr>
                <w:rFonts w:hint="eastAsia" w:ascii="宋体" w:hAnsi="宋体" w:eastAsia="宋体" w:cs="宋体"/>
                <w:spacing w:val="-10"/>
                <w:sz w:val="21"/>
                <w:szCs w:val="21"/>
                <w:highlight w:val="none"/>
                <w:lang w:val="en-US" w:eastAsia="zh-CN"/>
              </w:rPr>
              <w:t>10</w:t>
            </w:r>
          </w:p>
        </w:tc>
        <w:tc>
          <w:tcPr>
            <w:tcW w:w="6972" w:type="dxa"/>
            <w:vAlign w:val="center"/>
          </w:tcPr>
          <w:p w14:paraId="0E5D10B2">
            <w:pPr>
              <w:pStyle w:val="12"/>
              <w:numPr>
                <w:ilvl w:val="0"/>
                <w:numId w:val="3"/>
              </w:numPr>
              <w:spacing w:before="134" w:line="235" w:lineRule="auto"/>
              <w:ind w:left="116" w:right="43" w:hanging="3"/>
              <w:jc w:val="left"/>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供应商具有有效的 ISO9001 质量管理体系认证</w:t>
            </w:r>
            <w:r>
              <w:rPr>
                <w:rFonts w:hint="eastAsia" w:ascii="宋体" w:hAnsi="宋体" w:eastAsia="宋体" w:cs="宋体"/>
                <w:spacing w:val="1"/>
                <w:sz w:val="21"/>
                <w:szCs w:val="21"/>
                <w:highlight w:val="none"/>
                <w:lang w:eastAsia="zh-CN"/>
              </w:rPr>
              <w:t>、</w:t>
            </w:r>
            <w:r>
              <w:rPr>
                <w:rFonts w:hint="eastAsia" w:ascii="宋体" w:hAnsi="宋体" w:eastAsia="宋体" w:cs="宋体"/>
                <w:spacing w:val="1"/>
                <w:sz w:val="21"/>
                <w:szCs w:val="21"/>
                <w:highlight w:val="none"/>
              </w:rPr>
              <w:t>ISO 45001 职业健康安全管理体系认证</w:t>
            </w:r>
            <w:r>
              <w:rPr>
                <w:rFonts w:hint="eastAsia" w:ascii="宋体" w:hAnsi="宋体" w:eastAsia="宋体" w:cs="宋体"/>
                <w:spacing w:val="1"/>
                <w:sz w:val="21"/>
                <w:szCs w:val="21"/>
                <w:highlight w:val="none"/>
                <w:lang w:eastAsia="zh-CN"/>
              </w:rPr>
              <w:t>、</w:t>
            </w:r>
            <w:r>
              <w:rPr>
                <w:rFonts w:hint="eastAsia" w:ascii="宋体" w:hAnsi="宋体" w:eastAsia="宋体" w:cs="宋体"/>
                <w:spacing w:val="1"/>
                <w:sz w:val="21"/>
                <w:szCs w:val="21"/>
                <w:highlight w:val="none"/>
              </w:rPr>
              <w:t>ISO 14001 环境管理体系认证</w:t>
            </w:r>
            <w:r>
              <w:rPr>
                <w:rFonts w:hint="eastAsia" w:ascii="宋体" w:hAnsi="宋体" w:eastAsia="宋体" w:cs="宋体"/>
                <w:spacing w:val="1"/>
                <w:sz w:val="21"/>
                <w:szCs w:val="21"/>
                <w:highlight w:val="none"/>
                <w:lang w:eastAsia="zh-CN"/>
              </w:rPr>
              <w:t>，</w:t>
            </w:r>
            <w:r>
              <w:rPr>
                <w:rFonts w:hint="eastAsia" w:ascii="宋体" w:hAnsi="宋体" w:eastAsia="宋体" w:cs="宋体"/>
                <w:spacing w:val="1"/>
                <w:sz w:val="21"/>
                <w:szCs w:val="21"/>
                <w:highlight w:val="none"/>
                <w:lang w:val="en-US" w:eastAsia="zh-CN"/>
              </w:rPr>
              <w:t>每项</w:t>
            </w:r>
            <w:r>
              <w:rPr>
                <w:rFonts w:hint="eastAsia" w:ascii="宋体" w:hAnsi="宋体" w:eastAsia="宋体" w:cs="宋体"/>
                <w:spacing w:val="1"/>
                <w:sz w:val="21"/>
                <w:szCs w:val="21"/>
                <w:highlight w:val="none"/>
              </w:rPr>
              <w:t xml:space="preserve">得 </w:t>
            </w:r>
            <w:r>
              <w:rPr>
                <w:rFonts w:hint="eastAsia" w:ascii="宋体" w:hAnsi="宋体" w:eastAsia="宋体" w:cs="宋体"/>
                <w:spacing w:val="1"/>
                <w:sz w:val="21"/>
                <w:szCs w:val="21"/>
                <w:highlight w:val="none"/>
                <w:lang w:val="en-US" w:eastAsia="zh-CN"/>
              </w:rPr>
              <w:t>2</w:t>
            </w:r>
            <w:r>
              <w:rPr>
                <w:rFonts w:hint="eastAsia" w:ascii="宋体" w:hAnsi="宋体" w:eastAsia="宋体" w:cs="宋体"/>
                <w:spacing w:val="1"/>
                <w:sz w:val="21"/>
                <w:szCs w:val="21"/>
                <w:highlight w:val="none"/>
              </w:rPr>
              <w:t xml:space="preserve"> 分。需提供认证证书复印件并加盖公章，认证范围需与本项目相关。不满足或未提供得 0 分，累计最高得</w:t>
            </w:r>
            <w:r>
              <w:rPr>
                <w:rFonts w:hint="eastAsia" w:ascii="宋体" w:hAnsi="宋体" w:eastAsia="宋体" w:cs="宋体"/>
                <w:spacing w:val="1"/>
                <w:sz w:val="21"/>
                <w:szCs w:val="21"/>
                <w:highlight w:val="none"/>
                <w:lang w:val="en-US" w:eastAsia="zh-CN"/>
              </w:rPr>
              <w:t>6</w:t>
            </w:r>
            <w:r>
              <w:rPr>
                <w:rFonts w:hint="eastAsia" w:ascii="宋体" w:hAnsi="宋体" w:eastAsia="宋体" w:cs="宋体"/>
                <w:spacing w:val="1"/>
                <w:sz w:val="21"/>
                <w:szCs w:val="21"/>
                <w:highlight w:val="none"/>
              </w:rPr>
              <w:t>分。</w:t>
            </w:r>
          </w:p>
          <w:p w14:paraId="707D836A">
            <w:pPr>
              <w:pStyle w:val="12"/>
              <w:numPr>
                <w:ilvl w:val="0"/>
                <w:numId w:val="3"/>
              </w:numPr>
              <w:spacing w:before="134" w:line="235" w:lineRule="auto"/>
              <w:ind w:left="116" w:right="43" w:hanging="3"/>
              <w:jc w:val="left"/>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lang w:val="en-US" w:eastAsia="zh-CN"/>
              </w:rPr>
              <w:t>软件著作权、实用新型专利、发明专利等证明材料，提供1个得1分，最多得4分。</w:t>
            </w:r>
          </w:p>
        </w:tc>
      </w:tr>
      <w:tr w14:paraId="2B0D7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1481" w:type="dxa"/>
            <w:vMerge w:val="continue"/>
            <w:tcBorders>
              <w:top w:val="nil"/>
              <w:bottom w:val="nil"/>
            </w:tcBorders>
            <w:vAlign w:val="top"/>
          </w:tcPr>
          <w:p w14:paraId="49175CC9">
            <w:pPr>
              <w:jc w:val="left"/>
              <w:rPr>
                <w:rFonts w:hint="eastAsia" w:ascii="宋体" w:hAnsi="宋体" w:eastAsia="宋体" w:cs="宋体"/>
                <w:sz w:val="21"/>
                <w:szCs w:val="21"/>
              </w:rPr>
            </w:pPr>
          </w:p>
        </w:tc>
        <w:tc>
          <w:tcPr>
            <w:tcW w:w="1170" w:type="dxa"/>
            <w:vAlign w:val="top"/>
          </w:tcPr>
          <w:p w14:paraId="0CF4CD19">
            <w:pPr>
              <w:jc w:val="left"/>
              <w:rPr>
                <w:rFonts w:hint="eastAsia" w:ascii="宋体" w:hAnsi="宋体" w:eastAsia="宋体" w:cs="宋体"/>
                <w:sz w:val="21"/>
                <w:szCs w:val="21"/>
              </w:rPr>
            </w:pPr>
          </w:p>
          <w:p w14:paraId="4D146722">
            <w:pPr>
              <w:spacing w:line="241" w:lineRule="auto"/>
              <w:jc w:val="left"/>
              <w:rPr>
                <w:rFonts w:hint="eastAsia" w:ascii="宋体" w:hAnsi="宋体" w:eastAsia="宋体" w:cs="宋体"/>
                <w:sz w:val="21"/>
                <w:szCs w:val="21"/>
              </w:rPr>
            </w:pPr>
          </w:p>
          <w:p w14:paraId="7A0C7BBB">
            <w:pPr>
              <w:spacing w:line="241" w:lineRule="auto"/>
              <w:jc w:val="left"/>
              <w:rPr>
                <w:rFonts w:hint="eastAsia" w:ascii="宋体" w:hAnsi="宋体" w:eastAsia="宋体" w:cs="宋体"/>
                <w:sz w:val="21"/>
                <w:szCs w:val="21"/>
              </w:rPr>
            </w:pPr>
          </w:p>
          <w:p w14:paraId="3CDCC747">
            <w:pPr>
              <w:pStyle w:val="12"/>
              <w:spacing w:before="78" w:line="230" w:lineRule="auto"/>
              <w:ind w:left="401" w:right="155" w:hanging="237"/>
              <w:jc w:val="left"/>
              <w:rPr>
                <w:rFonts w:hint="eastAsia" w:ascii="宋体" w:hAnsi="宋体" w:eastAsia="宋体" w:cs="宋体"/>
                <w:sz w:val="21"/>
                <w:szCs w:val="21"/>
              </w:rPr>
            </w:pPr>
            <w:r>
              <w:rPr>
                <w:rFonts w:hint="eastAsia" w:ascii="宋体" w:hAnsi="宋体" w:eastAsia="宋体" w:cs="宋体"/>
                <w:spacing w:val="-4"/>
                <w:sz w:val="21"/>
                <w:szCs w:val="21"/>
              </w:rPr>
              <w:t>项目产品</w:t>
            </w:r>
            <w:r>
              <w:rPr>
                <w:rFonts w:hint="eastAsia" w:ascii="宋体" w:hAnsi="宋体" w:eastAsia="宋体" w:cs="宋体"/>
                <w:spacing w:val="1"/>
                <w:sz w:val="21"/>
                <w:szCs w:val="21"/>
              </w:rPr>
              <w:t xml:space="preserve"> </w:t>
            </w:r>
            <w:r>
              <w:rPr>
                <w:rFonts w:hint="eastAsia" w:ascii="宋体" w:hAnsi="宋体" w:eastAsia="宋体" w:cs="宋体"/>
                <w:spacing w:val="-6"/>
                <w:sz w:val="21"/>
                <w:szCs w:val="21"/>
              </w:rPr>
              <w:t>架构</w:t>
            </w:r>
          </w:p>
        </w:tc>
        <w:tc>
          <w:tcPr>
            <w:tcW w:w="868" w:type="dxa"/>
            <w:vAlign w:val="top"/>
          </w:tcPr>
          <w:p w14:paraId="5B37C2EE">
            <w:pPr>
              <w:spacing w:line="292" w:lineRule="auto"/>
              <w:jc w:val="left"/>
              <w:rPr>
                <w:rFonts w:hint="eastAsia" w:ascii="宋体" w:hAnsi="宋体" w:eastAsia="宋体" w:cs="宋体"/>
                <w:sz w:val="21"/>
                <w:szCs w:val="21"/>
              </w:rPr>
            </w:pPr>
          </w:p>
          <w:p w14:paraId="7B96DE1F">
            <w:pPr>
              <w:spacing w:line="292" w:lineRule="auto"/>
              <w:jc w:val="left"/>
              <w:rPr>
                <w:rFonts w:hint="eastAsia" w:ascii="宋体" w:hAnsi="宋体" w:eastAsia="宋体" w:cs="宋体"/>
                <w:sz w:val="21"/>
                <w:szCs w:val="21"/>
              </w:rPr>
            </w:pPr>
          </w:p>
          <w:p w14:paraId="509E2C6F">
            <w:pPr>
              <w:spacing w:line="292" w:lineRule="auto"/>
              <w:jc w:val="left"/>
              <w:rPr>
                <w:rFonts w:hint="eastAsia" w:ascii="宋体" w:hAnsi="宋体" w:eastAsia="宋体" w:cs="宋体"/>
                <w:sz w:val="21"/>
                <w:szCs w:val="21"/>
              </w:rPr>
            </w:pPr>
          </w:p>
          <w:p w14:paraId="19C1B4F6">
            <w:pPr>
              <w:pStyle w:val="12"/>
              <w:spacing w:before="78" w:line="221" w:lineRule="auto"/>
              <w:ind w:left="219"/>
              <w:jc w:val="left"/>
              <w:rPr>
                <w:rFonts w:hint="eastAsia" w:ascii="宋体" w:hAnsi="宋体" w:eastAsia="宋体" w:cs="宋体"/>
                <w:sz w:val="21"/>
                <w:szCs w:val="21"/>
              </w:rPr>
            </w:pPr>
            <w:r>
              <w:rPr>
                <w:rFonts w:hint="eastAsia" w:ascii="宋体" w:hAnsi="宋体" w:eastAsia="宋体" w:cs="宋体"/>
                <w:spacing w:val="-5"/>
                <w:sz w:val="21"/>
                <w:szCs w:val="21"/>
                <w:lang w:val="en-US" w:eastAsia="zh-CN"/>
              </w:rPr>
              <w:t>1</w:t>
            </w:r>
            <w:r>
              <w:rPr>
                <w:rFonts w:hint="eastAsia" w:ascii="宋体" w:hAnsi="宋体" w:eastAsia="宋体" w:cs="宋体"/>
                <w:spacing w:val="-5"/>
                <w:sz w:val="21"/>
                <w:szCs w:val="21"/>
              </w:rPr>
              <w:t>5</w:t>
            </w:r>
            <w:r>
              <w:rPr>
                <w:rFonts w:hint="eastAsia" w:ascii="宋体" w:hAnsi="宋体" w:eastAsia="宋体" w:cs="宋体"/>
                <w:spacing w:val="-46"/>
                <w:sz w:val="21"/>
                <w:szCs w:val="21"/>
              </w:rPr>
              <w:t xml:space="preserve"> </w:t>
            </w:r>
            <w:r>
              <w:rPr>
                <w:rFonts w:hint="eastAsia" w:ascii="宋体" w:hAnsi="宋体" w:eastAsia="宋体" w:cs="宋体"/>
                <w:spacing w:val="-5"/>
                <w:sz w:val="21"/>
                <w:szCs w:val="21"/>
              </w:rPr>
              <w:t>分</w:t>
            </w:r>
          </w:p>
        </w:tc>
        <w:tc>
          <w:tcPr>
            <w:tcW w:w="6972" w:type="dxa"/>
            <w:vAlign w:val="top"/>
          </w:tcPr>
          <w:p w14:paraId="51A61621">
            <w:pPr>
              <w:pStyle w:val="12"/>
              <w:spacing w:before="176" w:line="237" w:lineRule="auto"/>
              <w:ind w:left="113" w:right="104"/>
              <w:jc w:val="left"/>
              <w:rPr>
                <w:rFonts w:hint="eastAsia" w:ascii="宋体" w:hAnsi="宋体" w:eastAsia="宋体" w:cs="宋体"/>
                <w:sz w:val="21"/>
                <w:szCs w:val="21"/>
              </w:rPr>
            </w:pPr>
            <w:r>
              <w:rPr>
                <w:rFonts w:hint="eastAsia" w:ascii="宋体" w:hAnsi="宋体" w:eastAsia="宋体" w:cs="宋体"/>
                <w:spacing w:val="1"/>
                <w:sz w:val="21"/>
                <w:szCs w:val="21"/>
              </w:rPr>
              <w:t>根据视光学产品分类，供应商须按照以下类别提供产品彩</w:t>
            </w:r>
            <w:r>
              <w:rPr>
                <w:rFonts w:hint="eastAsia" w:ascii="宋体" w:hAnsi="宋体" w:eastAsia="宋体" w:cs="宋体"/>
                <w:sz w:val="21"/>
                <w:szCs w:val="21"/>
              </w:rPr>
              <w:t xml:space="preserve">页、注 </w:t>
            </w:r>
            <w:r>
              <w:rPr>
                <w:rFonts w:hint="eastAsia" w:ascii="宋体" w:hAnsi="宋体" w:eastAsia="宋体" w:cs="宋体"/>
                <w:spacing w:val="1"/>
                <w:sz w:val="21"/>
                <w:szCs w:val="21"/>
              </w:rPr>
              <w:t>册证或者检验报告，并出具相应产品的完整授权链。①硬</w:t>
            </w:r>
            <w:r>
              <w:rPr>
                <w:rFonts w:hint="eastAsia" w:ascii="宋体" w:hAnsi="宋体" w:eastAsia="宋体" w:cs="宋体"/>
                <w:sz w:val="21"/>
                <w:szCs w:val="21"/>
              </w:rPr>
              <w:t xml:space="preserve">性透气 </w:t>
            </w:r>
            <w:r>
              <w:rPr>
                <w:rFonts w:hint="eastAsia" w:ascii="宋体" w:hAnsi="宋体" w:eastAsia="宋体" w:cs="宋体"/>
                <w:spacing w:val="-3"/>
                <w:sz w:val="21"/>
                <w:szCs w:val="21"/>
              </w:rPr>
              <w:t>角膜接触镜（RGP）、②进口角膜塑形用硬性透气接触镜、③</w:t>
            </w:r>
            <w:r>
              <w:rPr>
                <w:rFonts w:hint="eastAsia" w:ascii="宋体" w:hAnsi="宋体" w:eastAsia="宋体" w:cs="宋体"/>
                <w:spacing w:val="-4"/>
                <w:sz w:val="21"/>
                <w:szCs w:val="21"/>
              </w:rPr>
              <w:t>国产</w:t>
            </w:r>
            <w:r>
              <w:rPr>
                <w:rFonts w:hint="eastAsia" w:ascii="宋体" w:hAnsi="宋体" w:eastAsia="宋体" w:cs="宋体"/>
                <w:spacing w:val="1"/>
                <w:sz w:val="21"/>
                <w:szCs w:val="21"/>
              </w:rPr>
              <w:t>角膜塑形用硬性透气接触镜、④多焦点软性亲水接触镜（</w:t>
            </w:r>
            <w:r>
              <w:rPr>
                <w:rFonts w:hint="eastAsia" w:ascii="宋体" w:hAnsi="宋体" w:eastAsia="宋体" w:cs="宋体"/>
                <w:sz w:val="21"/>
                <w:szCs w:val="21"/>
              </w:rPr>
              <w:t xml:space="preserve">推荐更 </w:t>
            </w:r>
            <w:r>
              <w:rPr>
                <w:rFonts w:hint="eastAsia" w:ascii="宋体" w:hAnsi="宋体" w:eastAsia="宋体" w:cs="宋体"/>
                <w:spacing w:val="-1"/>
                <w:sz w:val="21"/>
                <w:szCs w:val="21"/>
              </w:rPr>
              <w:t>换周期一天）、⑤近视离焦树脂镜片。每项完全满足采购需求得</w:t>
            </w:r>
            <w:r>
              <w:rPr>
                <w:rFonts w:hint="eastAsia" w:ascii="宋体" w:hAnsi="宋体" w:eastAsia="宋体" w:cs="宋体"/>
                <w:spacing w:val="-3"/>
                <w:sz w:val="21"/>
                <w:szCs w:val="21"/>
              </w:rPr>
              <w:t>5</w:t>
            </w:r>
            <w:r>
              <w:rPr>
                <w:rFonts w:hint="eastAsia" w:ascii="宋体" w:hAnsi="宋体" w:eastAsia="宋体" w:cs="宋体"/>
                <w:spacing w:val="-48"/>
                <w:sz w:val="21"/>
                <w:szCs w:val="21"/>
              </w:rPr>
              <w:t xml:space="preserve"> </w:t>
            </w:r>
            <w:r>
              <w:rPr>
                <w:rFonts w:hint="eastAsia" w:ascii="宋体" w:hAnsi="宋体" w:eastAsia="宋体" w:cs="宋体"/>
                <w:spacing w:val="-3"/>
                <w:sz w:val="21"/>
                <w:szCs w:val="21"/>
              </w:rPr>
              <w:t>分，不满足或未提供得</w:t>
            </w:r>
            <w:r>
              <w:rPr>
                <w:rFonts w:hint="eastAsia" w:ascii="宋体" w:hAnsi="宋体" w:eastAsia="宋体" w:cs="宋体"/>
                <w:spacing w:val="-49"/>
                <w:sz w:val="21"/>
                <w:szCs w:val="21"/>
              </w:rPr>
              <w:t xml:space="preserve"> </w:t>
            </w:r>
            <w:r>
              <w:rPr>
                <w:rFonts w:hint="eastAsia" w:ascii="宋体" w:hAnsi="宋体" w:eastAsia="宋体" w:cs="宋体"/>
                <w:spacing w:val="-3"/>
                <w:sz w:val="21"/>
                <w:szCs w:val="21"/>
              </w:rPr>
              <w:t>0</w:t>
            </w:r>
            <w:r>
              <w:rPr>
                <w:rFonts w:hint="eastAsia" w:ascii="宋体" w:hAnsi="宋体" w:eastAsia="宋体" w:cs="宋体"/>
                <w:spacing w:val="-47"/>
                <w:sz w:val="21"/>
                <w:szCs w:val="21"/>
              </w:rPr>
              <w:t xml:space="preserve"> </w:t>
            </w:r>
            <w:r>
              <w:rPr>
                <w:rFonts w:hint="eastAsia" w:ascii="宋体" w:hAnsi="宋体" w:eastAsia="宋体" w:cs="宋体"/>
                <w:spacing w:val="-3"/>
                <w:sz w:val="21"/>
                <w:szCs w:val="21"/>
              </w:rPr>
              <w:t>分，累计最高得</w:t>
            </w:r>
            <w:r>
              <w:rPr>
                <w:rFonts w:hint="eastAsia" w:ascii="宋体" w:hAnsi="宋体" w:eastAsia="宋体" w:cs="宋体"/>
                <w:spacing w:val="-48"/>
                <w:sz w:val="21"/>
                <w:szCs w:val="21"/>
              </w:rPr>
              <w:t xml:space="preserve"> </w:t>
            </w:r>
            <w:r>
              <w:rPr>
                <w:rFonts w:hint="eastAsia" w:cs="宋体"/>
                <w:spacing w:val="-3"/>
                <w:sz w:val="21"/>
                <w:szCs w:val="21"/>
                <w:lang w:val="en-US" w:eastAsia="zh-CN"/>
              </w:rPr>
              <w:t>15</w:t>
            </w:r>
            <w:r>
              <w:rPr>
                <w:rFonts w:hint="eastAsia" w:ascii="宋体" w:hAnsi="宋体" w:eastAsia="宋体" w:cs="宋体"/>
                <w:spacing w:val="-4"/>
                <w:sz w:val="21"/>
                <w:szCs w:val="21"/>
              </w:rPr>
              <w:t>分。</w:t>
            </w:r>
          </w:p>
        </w:tc>
      </w:tr>
      <w:tr w14:paraId="7E905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2" w:hRule="atLeast"/>
        </w:trPr>
        <w:tc>
          <w:tcPr>
            <w:tcW w:w="1481" w:type="dxa"/>
            <w:vMerge w:val="continue"/>
            <w:tcBorders>
              <w:top w:val="nil"/>
              <w:bottom w:val="nil"/>
            </w:tcBorders>
            <w:vAlign w:val="top"/>
          </w:tcPr>
          <w:p w14:paraId="317BB887">
            <w:pPr>
              <w:jc w:val="left"/>
              <w:rPr>
                <w:rFonts w:hint="eastAsia" w:ascii="宋体" w:hAnsi="宋体" w:eastAsia="宋体" w:cs="宋体"/>
                <w:sz w:val="21"/>
                <w:szCs w:val="21"/>
              </w:rPr>
            </w:pPr>
          </w:p>
        </w:tc>
        <w:tc>
          <w:tcPr>
            <w:tcW w:w="1170" w:type="dxa"/>
            <w:vAlign w:val="top"/>
          </w:tcPr>
          <w:p w14:paraId="58190AA0">
            <w:pPr>
              <w:spacing w:line="276" w:lineRule="auto"/>
              <w:jc w:val="left"/>
              <w:rPr>
                <w:rFonts w:hint="eastAsia" w:ascii="宋体" w:hAnsi="宋体" w:eastAsia="宋体" w:cs="宋体"/>
                <w:sz w:val="21"/>
                <w:szCs w:val="21"/>
              </w:rPr>
            </w:pPr>
          </w:p>
          <w:p w14:paraId="64E2062D">
            <w:pPr>
              <w:spacing w:line="277" w:lineRule="auto"/>
              <w:jc w:val="left"/>
              <w:rPr>
                <w:rFonts w:hint="eastAsia" w:ascii="宋体" w:hAnsi="宋体" w:eastAsia="宋体" w:cs="宋体"/>
                <w:sz w:val="21"/>
                <w:szCs w:val="21"/>
              </w:rPr>
            </w:pPr>
          </w:p>
          <w:p w14:paraId="04B38CF8">
            <w:pPr>
              <w:spacing w:line="277" w:lineRule="auto"/>
              <w:jc w:val="left"/>
              <w:rPr>
                <w:rFonts w:hint="eastAsia" w:ascii="宋体" w:hAnsi="宋体" w:eastAsia="宋体" w:cs="宋体"/>
                <w:sz w:val="21"/>
                <w:szCs w:val="21"/>
              </w:rPr>
            </w:pPr>
          </w:p>
          <w:p w14:paraId="6E918CA8">
            <w:pPr>
              <w:spacing w:line="277" w:lineRule="auto"/>
              <w:jc w:val="left"/>
              <w:rPr>
                <w:rFonts w:hint="eastAsia" w:ascii="宋体" w:hAnsi="宋体" w:eastAsia="宋体" w:cs="宋体"/>
                <w:sz w:val="21"/>
                <w:szCs w:val="21"/>
              </w:rPr>
            </w:pPr>
          </w:p>
          <w:p w14:paraId="67DDBAEA">
            <w:pPr>
              <w:spacing w:line="277" w:lineRule="auto"/>
              <w:jc w:val="left"/>
              <w:rPr>
                <w:rFonts w:hint="eastAsia" w:ascii="宋体" w:hAnsi="宋体" w:eastAsia="宋体" w:cs="宋体"/>
                <w:sz w:val="21"/>
                <w:szCs w:val="21"/>
              </w:rPr>
            </w:pPr>
          </w:p>
          <w:p w14:paraId="55D9ADB8">
            <w:pPr>
              <w:spacing w:line="277" w:lineRule="auto"/>
              <w:jc w:val="left"/>
              <w:rPr>
                <w:rFonts w:hint="eastAsia" w:ascii="宋体" w:hAnsi="宋体" w:eastAsia="宋体" w:cs="宋体"/>
                <w:sz w:val="21"/>
                <w:szCs w:val="21"/>
              </w:rPr>
            </w:pPr>
          </w:p>
          <w:p w14:paraId="2E7439B5">
            <w:pPr>
              <w:pStyle w:val="12"/>
              <w:spacing w:before="78" w:line="231" w:lineRule="auto"/>
              <w:ind w:left="402" w:right="155" w:hanging="242"/>
              <w:jc w:val="left"/>
              <w:rPr>
                <w:rFonts w:hint="eastAsia" w:ascii="宋体" w:hAnsi="宋体" w:eastAsia="宋体" w:cs="宋体"/>
                <w:sz w:val="21"/>
                <w:szCs w:val="21"/>
              </w:rPr>
            </w:pPr>
            <w:r>
              <w:rPr>
                <w:rFonts w:hint="eastAsia" w:ascii="宋体" w:hAnsi="宋体" w:eastAsia="宋体" w:cs="宋体"/>
                <w:spacing w:val="-3"/>
                <w:sz w:val="21"/>
                <w:szCs w:val="21"/>
              </w:rPr>
              <w:t>信息系统</w:t>
            </w:r>
            <w:r>
              <w:rPr>
                <w:rFonts w:hint="eastAsia" w:ascii="宋体" w:hAnsi="宋体" w:eastAsia="宋体" w:cs="宋体"/>
                <w:spacing w:val="1"/>
                <w:sz w:val="21"/>
                <w:szCs w:val="21"/>
              </w:rPr>
              <w:t xml:space="preserve"> </w:t>
            </w:r>
            <w:r>
              <w:rPr>
                <w:rFonts w:hint="eastAsia" w:ascii="宋体" w:hAnsi="宋体" w:eastAsia="宋体" w:cs="宋体"/>
                <w:spacing w:val="-7"/>
                <w:sz w:val="21"/>
                <w:szCs w:val="21"/>
              </w:rPr>
              <w:t>建设</w:t>
            </w:r>
          </w:p>
        </w:tc>
        <w:tc>
          <w:tcPr>
            <w:tcW w:w="868" w:type="dxa"/>
            <w:vAlign w:val="top"/>
          </w:tcPr>
          <w:p w14:paraId="285FF3B5">
            <w:pPr>
              <w:spacing w:line="259" w:lineRule="auto"/>
              <w:jc w:val="left"/>
              <w:rPr>
                <w:rFonts w:hint="eastAsia" w:ascii="宋体" w:hAnsi="宋体" w:eastAsia="宋体" w:cs="宋体"/>
                <w:sz w:val="21"/>
                <w:szCs w:val="21"/>
              </w:rPr>
            </w:pPr>
          </w:p>
          <w:p w14:paraId="1CEE0D8F">
            <w:pPr>
              <w:spacing w:line="259" w:lineRule="auto"/>
              <w:jc w:val="left"/>
              <w:rPr>
                <w:rFonts w:hint="eastAsia" w:ascii="宋体" w:hAnsi="宋体" w:eastAsia="宋体" w:cs="宋体"/>
                <w:sz w:val="21"/>
                <w:szCs w:val="21"/>
              </w:rPr>
            </w:pPr>
          </w:p>
          <w:p w14:paraId="14A79D90">
            <w:pPr>
              <w:spacing w:line="259" w:lineRule="auto"/>
              <w:jc w:val="left"/>
              <w:rPr>
                <w:rFonts w:hint="eastAsia" w:ascii="宋体" w:hAnsi="宋体" w:eastAsia="宋体" w:cs="宋体"/>
                <w:sz w:val="21"/>
                <w:szCs w:val="21"/>
              </w:rPr>
            </w:pPr>
          </w:p>
          <w:p w14:paraId="5CF032E0">
            <w:pPr>
              <w:spacing w:line="259" w:lineRule="auto"/>
              <w:jc w:val="left"/>
              <w:rPr>
                <w:rFonts w:hint="eastAsia" w:ascii="宋体" w:hAnsi="宋体" w:eastAsia="宋体" w:cs="宋体"/>
                <w:sz w:val="21"/>
                <w:szCs w:val="21"/>
              </w:rPr>
            </w:pPr>
          </w:p>
          <w:p w14:paraId="3CA645FC">
            <w:pPr>
              <w:spacing w:line="260" w:lineRule="auto"/>
              <w:jc w:val="left"/>
              <w:rPr>
                <w:rFonts w:hint="eastAsia" w:ascii="宋体" w:hAnsi="宋体" w:eastAsia="宋体" w:cs="宋体"/>
                <w:sz w:val="21"/>
                <w:szCs w:val="21"/>
              </w:rPr>
            </w:pPr>
          </w:p>
          <w:p w14:paraId="79E3BA51">
            <w:pPr>
              <w:spacing w:line="260" w:lineRule="auto"/>
              <w:jc w:val="left"/>
              <w:rPr>
                <w:rFonts w:hint="eastAsia" w:ascii="宋体" w:hAnsi="宋体" w:eastAsia="宋体" w:cs="宋体"/>
                <w:sz w:val="21"/>
                <w:szCs w:val="21"/>
              </w:rPr>
            </w:pPr>
          </w:p>
          <w:p w14:paraId="5A60706A">
            <w:pPr>
              <w:spacing w:line="260" w:lineRule="auto"/>
              <w:jc w:val="left"/>
              <w:rPr>
                <w:rFonts w:hint="eastAsia" w:ascii="宋体" w:hAnsi="宋体" w:eastAsia="宋体" w:cs="宋体"/>
                <w:sz w:val="21"/>
                <w:szCs w:val="21"/>
              </w:rPr>
            </w:pPr>
          </w:p>
          <w:p w14:paraId="6733FBDE">
            <w:pPr>
              <w:pStyle w:val="12"/>
              <w:spacing w:before="78" w:line="221" w:lineRule="auto"/>
              <w:ind w:left="219"/>
              <w:jc w:val="left"/>
              <w:rPr>
                <w:rFonts w:hint="eastAsia" w:ascii="宋体" w:hAnsi="宋体" w:eastAsia="宋体" w:cs="宋体"/>
                <w:sz w:val="21"/>
                <w:szCs w:val="21"/>
              </w:rPr>
            </w:pPr>
            <w:r>
              <w:rPr>
                <w:rFonts w:hint="eastAsia" w:ascii="宋体" w:hAnsi="宋体" w:eastAsia="宋体" w:cs="宋体"/>
                <w:spacing w:val="-5"/>
                <w:sz w:val="21"/>
                <w:szCs w:val="21"/>
              </w:rPr>
              <w:t>20</w:t>
            </w:r>
            <w:r>
              <w:rPr>
                <w:rFonts w:hint="eastAsia" w:ascii="宋体" w:hAnsi="宋体" w:eastAsia="宋体" w:cs="宋体"/>
                <w:spacing w:val="-46"/>
                <w:sz w:val="21"/>
                <w:szCs w:val="21"/>
              </w:rPr>
              <w:t xml:space="preserve"> </w:t>
            </w:r>
            <w:r>
              <w:rPr>
                <w:rFonts w:hint="eastAsia" w:ascii="宋体" w:hAnsi="宋体" w:eastAsia="宋体" w:cs="宋体"/>
                <w:spacing w:val="-5"/>
                <w:sz w:val="21"/>
                <w:szCs w:val="21"/>
              </w:rPr>
              <w:t>分</w:t>
            </w:r>
          </w:p>
        </w:tc>
        <w:tc>
          <w:tcPr>
            <w:tcW w:w="6972" w:type="dxa"/>
            <w:vAlign w:val="top"/>
          </w:tcPr>
          <w:p w14:paraId="64B3E88C">
            <w:pPr>
              <w:pStyle w:val="12"/>
              <w:spacing w:before="195" w:line="238" w:lineRule="auto"/>
              <w:ind w:left="112" w:right="26"/>
              <w:jc w:val="left"/>
              <w:rPr>
                <w:rFonts w:hint="eastAsia" w:ascii="宋体" w:hAnsi="宋体" w:eastAsia="宋体" w:cs="宋体"/>
                <w:sz w:val="21"/>
                <w:szCs w:val="21"/>
              </w:rPr>
            </w:pPr>
            <w:r>
              <w:rPr>
                <w:rFonts w:hint="eastAsia" w:ascii="宋体" w:hAnsi="宋体" w:eastAsia="宋体" w:cs="宋体"/>
                <w:spacing w:val="1"/>
                <w:sz w:val="21"/>
                <w:szCs w:val="21"/>
              </w:rPr>
              <w:t>供应商根据本项目的情况建立视力筛查管理信息系统，系</w:t>
            </w:r>
            <w:r>
              <w:rPr>
                <w:rFonts w:hint="eastAsia" w:ascii="宋体" w:hAnsi="宋体" w:eastAsia="宋体" w:cs="宋体"/>
                <w:sz w:val="21"/>
                <w:szCs w:val="21"/>
              </w:rPr>
              <w:t xml:space="preserve">统内容 </w:t>
            </w:r>
            <w:r>
              <w:rPr>
                <w:rFonts w:hint="eastAsia" w:ascii="宋体" w:hAnsi="宋体" w:eastAsia="宋体" w:cs="宋体"/>
                <w:spacing w:val="-5"/>
                <w:sz w:val="21"/>
                <w:szCs w:val="21"/>
              </w:rPr>
              <w:t>包括但不限于：①支持录入临床档案数据，至少包括：裸眼视力、</w:t>
            </w:r>
            <w:r>
              <w:rPr>
                <w:rFonts w:hint="eastAsia" w:ascii="宋体" w:hAnsi="宋体" w:eastAsia="宋体" w:cs="宋体"/>
                <w:spacing w:val="12"/>
                <w:sz w:val="21"/>
                <w:szCs w:val="21"/>
              </w:rPr>
              <w:t xml:space="preserve"> </w:t>
            </w:r>
            <w:r>
              <w:rPr>
                <w:rFonts w:hint="eastAsia" w:ascii="宋体" w:hAnsi="宋体" w:eastAsia="宋体" w:cs="宋体"/>
                <w:spacing w:val="1"/>
                <w:sz w:val="21"/>
                <w:szCs w:val="21"/>
              </w:rPr>
              <w:t>戴镜视力、散瞳验光、眼轴、眼压、角膜曲率等信息，建立</w:t>
            </w:r>
            <w:r>
              <w:rPr>
                <w:rFonts w:hint="eastAsia" w:ascii="宋体" w:hAnsi="宋体" w:eastAsia="宋体" w:cs="宋体"/>
                <w:sz w:val="21"/>
                <w:szCs w:val="21"/>
              </w:rPr>
              <w:t xml:space="preserve">学生 </w:t>
            </w:r>
            <w:r>
              <w:rPr>
                <w:rFonts w:hint="eastAsia" w:ascii="宋体" w:hAnsi="宋体" w:eastAsia="宋体" w:cs="宋体"/>
                <w:spacing w:val="1"/>
                <w:sz w:val="21"/>
                <w:szCs w:val="21"/>
              </w:rPr>
              <w:t>视力健康档案，建立完整的视力</w:t>
            </w:r>
            <w:r>
              <w:rPr>
                <w:rFonts w:hint="eastAsia" w:ascii="宋体" w:hAnsi="宋体" w:eastAsia="宋体" w:cs="宋体"/>
                <w:spacing w:val="1"/>
                <w:sz w:val="21"/>
                <w:szCs w:val="21"/>
                <w:lang w:eastAsia="zh-CN"/>
              </w:rPr>
              <w:t>及眼轴</w:t>
            </w:r>
            <w:r>
              <w:rPr>
                <w:rFonts w:hint="eastAsia" w:ascii="宋体" w:hAnsi="宋体" w:eastAsia="宋体" w:cs="宋体"/>
                <w:spacing w:val="1"/>
                <w:sz w:val="21"/>
                <w:szCs w:val="21"/>
              </w:rPr>
              <w:t>进展数据</w:t>
            </w:r>
            <w:r>
              <w:rPr>
                <w:rFonts w:hint="eastAsia" w:ascii="宋体" w:hAnsi="宋体" w:eastAsia="宋体" w:cs="宋体"/>
                <w:spacing w:val="1"/>
                <w:sz w:val="21"/>
                <w:szCs w:val="21"/>
                <w:lang w:eastAsia="zh-CN"/>
              </w:rPr>
              <w:t>曲线</w:t>
            </w:r>
            <w:r>
              <w:rPr>
                <w:rFonts w:hint="eastAsia" w:ascii="宋体" w:hAnsi="宋体" w:eastAsia="宋体" w:cs="宋体"/>
                <w:spacing w:val="1"/>
                <w:sz w:val="21"/>
                <w:szCs w:val="21"/>
              </w:rPr>
              <w:t>，可辅助临床诊断</w:t>
            </w:r>
            <w:r>
              <w:rPr>
                <w:rFonts w:hint="eastAsia" w:ascii="宋体" w:hAnsi="宋体" w:eastAsia="宋体" w:cs="宋体"/>
                <w:sz w:val="21"/>
                <w:szCs w:val="21"/>
              </w:rPr>
              <w:t xml:space="preserve">。② </w:t>
            </w:r>
            <w:r>
              <w:rPr>
                <w:rFonts w:hint="eastAsia" w:ascii="宋体" w:hAnsi="宋体" w:eastAsia="宋体" w:cs="宋体"/>
                <w:spacing w:val="-1"/>
                <w:sz w:val="21"/>
                <w:szCs w:val="21"/>
              </w:rPr>
              <w:t>系统支持检查数据的手工录入、</w:t>
            </w:r>
            <w:r>
              <w:rPr>
                <w:rFonts w:hint="eastAsia" w:ascii="宋体" w:hAnsi="宋体" w:eastAsia="宋体" w:cs="宋体"/>
                <w:spacing w:val="-66"/>
                <w:sz w:val="21"/>
                <w:szCs w:val="21"/>
              </w:rPr>
              <w:t xml:space="preserve"> </w:t>
            </w:r>
            <w:r>
              <w:rPr>
                <w:rFonts w:hint="eastAsia" w:ascii="宋体" w:hAnsi="宋体" w:eastAsia="宋体" w:cs="宋体"/>
                <w:spacing w:val="-1"/>
                <w:sz w:val="21"/>
                <w:szCs w:val="21"/>
              </w:rPr>
              <w:t>自动传输模式，支持数据、图像</w:t>
            </w:r>
            <w:r>
              <w:rPr>
                <w:rFonts w:hint="eastAsia" w:ascii="宋体" w:hAnsi="宋体" w:eastAsia="宋体" w:cs="宋体"/>
                <w:spacing w:val="-5"/>
                <w:sz w:val="21"/>
                <w:szCs w:val="21"/>
              </w:rPr>
              <w:t>形式。③独立家长运营模块，支持筛查报告查询、智能科普推送、</w:t>
            </w:r>
            <w:r>
              <w:rPr>
                <w:rFonts w:hint="eastAsia" w:ascii="宋体" w:hAnsi="宋体" w:eastAsia="宋体" w:cs="宋体"/>
                <w:spacing w:val="12"/>
                <w:sz w:val="21"/>
                <w:szCs w:val="21"/>
              </w:rPr>
              <w:t xml:space="preserve"> </w:t>
            </w:r>
            <w:r>
              <w:rPr>
                <w:rFonts w:hint="eastAsia" w:ascii="宋体" w:hAnsi="宋体" w:eastAsia="宋体" w:cs="宋体"/>
                <w:spacing w:val="-5"/>
                <w:sz w:val="21"/>
                <w:szCs w:val="21"/>
              </w:rPr>
              <w:t>科普拓展阅读等自助功能服务。④</w:t>
            </w:r>
            <w:r>
              <w:rPr>
                <w:rFonts w:hint="eastAsia" w:ascii="宋体" w:hAnsi="宋体" w:eastAsia="宋体" w:cs="宋体"/>
                <w:spacing w:val="-5"/>
                <w:sz w:val="21"/>
                <w:szCs w:val="21"/>
                <w:lang w:eastAsia="zh-CN"/>
              </w:rPr>
              <w:t>支持家长和医院进行互动交流，支持文字数据、语音、图片形式。</w:t>
            </w:r>
            <w:r>
              <w:rPr>
                <w:rFonts w:hint="eastAsia" w:ascii="宋体" w:hAnsi="宋体" w:eastAsia="宋体" w:cs="宋体"/>
                <w:spacing w:val="-5"/>
                <w:sz w:val="21"/>
                <w:szCs w:val="21"/>
              </w:rPr>
              <w:t>⑤</w:t>
            </w:r>
            <w:r>
              <w:rPr>
                <w:rFonts w:hint="eastAsia" w:ascii="宋体" w:hAnsi="宋体" w:eastAsia="宋体" w:cs="宋体"/>
                <w:spacing w:val="-5"/>
                <w:sz w:val="21"/>
                <w:szCs w:val="21"/>
                <w:lang w:eastAsia="zh-CN"/>
              </w:rPr>
              <w:t>支持远程会诊、分级转诊、双向转诊等。</w:t>
            </w:r>
            <w:r>
              <w:rPr>
                <w:rFonts w:hint="eastAsia" w:ascii="宋体" w:hAnsi="宋体" w:eastAsia="宋体" w:cs="宋体"/>
                <w:spacing w:val="-1"/>
                <w:sz w:val="21"/>
                <w:szCs w:val="21"/>
              </w:rPr>
              <w:t>每项完全满足采购需求得</w:t>
            </w:r>
            <w:r>
              <w:rPr>
                <w:rFonts w:hint="eastAsia" w:ascii="宋体" w:hAnsi="宋体" w:eastAsia="宋体" w:cs="宋体"/>
                <w:spacing w:val="-47"/>
                <w:sz w:val="21"/>
                <w:szCs w:val="21"/>
              </w:rPr>
              <w:t xml:space="preserve"> </w:t>
            </w:r>
            <w:r>
              <w:rPr>
                <w:rFonts w:hint="eastAsia" w:ascii="宋体" w:hAnsi="宋体" w:eastAsia="宋体" w:cs="宋体"/>
                <w:spacing w:val="-1"/>
                <w:sz w:val="21"/>
                <w:szCs w:val="21"/>
              </w:rPr>
              <w:t>4</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分，不满足或未提供得</w:t>
            </w:r>
            <w:r>
              <w:rPr>
                <w:rFonts w:hint="eastAsia" w:ascii="宋体" w:hAnsi="宋体" w:eastAsia="宋体" w:cs="宋体"/>
                <w:spacing w:val="-49"/>
                <w:sz w:val="21"/>
                <w:szCs w:val="21"/>
              </w:rPr>
              <w:t xml:space="preserve"> </w:t>
            </w:r>
            <w:r>
              <w:rPr>
                <w:rFonts w:hint="eastAsia" w:ascii="宋体" w:hAnsi="宋体" w:eastAsia="宋体" w:cs="宋体"/>
                <w:spacing w:val="-1"/>
                <w:sz w:val="21"/>
                <w:szCs w:val="21"/>
              </w:rPr>
              <w:t>0</w:t>
            </w:r>
            <w:r>
              <w:rPr>
                <w:rFonts w:hint="eastAsia" w:ascii="宋体" w:hAnsi="宋体" w:eastAsia="宋体" w:cs="宋体"/>
                <w:spacing w:val="-47"/>
                <w:sz w:val="21"/>
                <w:szCs w:val="21"/>
              </w:rPr>
              <w:t xml:space="preserve"> </w:t>
            </w:r>
            <w:r>
              <w:rPr>
                <w:rFonts w:hint="eastAsia" w:ascii="宋体" w:hAnsi="宋体" w:eastAsia="宋体" w:cs="宋体"/>
                <w:spacing w:val="-1"/>
                <w:sz w:val="21"/>
                <w:szCs w:val="21"/>
              </w:rPr>
              <w:t>分，累计最</w:t>
            </w:r>
            <w:r>
              <w:rPr>
                <w:rFonts w:hint="eastAsia" w:ascii="宋体" w:hAnsi="宋体" w:eastAsia="宋体" w:cs="宋体"/>
                <w:spacing w:val="-6"/>
                <w:sz w:val="21"/>
                <w:szCs w:val="21"/>
              </w:rPr>
              <w:t>高得</w:t>
            </w:r>
            <w:r>
              <w:rPr>
                <w:rFonts w:hint="eastAsia" w:ascii="宋体" w:hAnsi="宋体" w:eastAsia="宋体" w:cs="宋体"/>
                <w:spacing w:val="-46"/>
                <w:sz w:val="21"/>
                <w:szCs w:val="21"/>
              </w:rPr>
              <w:t xml:space="preserve"> </w:t>
            </w:r>
            <w:r>
              <w:rPr>
                <w:rFonts w:hint="eastAsia" w:ascii="宋体" w:hAnsi="宋体" w:eastAsia="宋体" w:cs="宋体"/>
                <w:spacing w:val="-6"/>
                <w:sz w:val="21"/>
                <w:szCs w:val="21"/>
              </w:rPr>
              <w:t>20</w:t>
            </w:r>
            <w:r>
              <w:rPr>
                <w:rFonts w:hint="eastAsia" w:ascii="宋体" w:hAnsi="宋体" w:eastAsia="宋体" w:cs="宋体"/>
                <w:spacing w:val="-48"/>
                <w:sz w:val="21"/>
                <w:szCs w:val="21"/>
              </w:rPr>
              <w:t xml:space="preserve"> </w:t>
            </w:r>
            <w:r>
              <w:rPr>
                <w:rFonts w:hint="eastAsia" w:ascii="宋体" w:hAnsi="宋体" w:eastAsia="宋体" w:cs="宋体"/>
                <w:spacing w:val="-6"/>
                <w:sz w:val="21"/>
                <w:szCs w:val="21"/>
              </w:rPr>
              <w:t>分。</w:t>
            </w:r>
          </w:p>
        </w:tc>
      </w:tr>
    </w:tbl>
    <w:p w14:paraId="4421E61D">
      <w:pPr>
        <w:spacing w:line="426" w:lineRule="auto"/>
        <w:rPr>
          <w:rFonts w:ascii="Arial"/>
          <w:sz w:val="21"/>
        </w:rPr>
      </w:pPr>
    </w:p>
    <w:p w14:paraId="3199C822">
      <w:pPr>
        <w:pStyle w:val="4"/>
        <w:spacing w:before="78" w:line="371" w:lineRule="auto"/>
        <w:ind w:left="1108" w:right="7233" w:firstLine="8"/>
      </w:pPr>
      <w:r>
        <w:rPr>
          <w:b/>
          <w:bCs/>
          <w:spacing w:val="-5"/>
        </w:rPr>
        <w:t>（二）详细评分细则</w:t>
      </w:r>
      <w:r>
        <w:rPr>
          <w:spacing w:val="7"/>
        </w:rPr>
        <w:t xml:space="preserve"> </w:t>
      </w:r>
      <w:r>
        <w:rPr>
          <w:b/>
          <w:bCs/>
          <w:spacing w:val="-5"/>
        </w:rPr>
        <w:t>详细说明：</w:t>
      </w:r>
    </w:p>
    <w:p w14:paraId="78F1AC5E">
      <w:pPr>
        <w:pStyle w:val="4"/>
        <w:spacing w:before="35" w:line="219" w:lineRule="auto"/>
        <w:ind w:left="1602"/>
      </w:pPr>
      <w:r>
        <w:rPr>
          <w:spacing w:val="-4"/>
        </w:rPr>
        <w:t>1.开标结束后，磋商小组将依法对供应商的资格进行审查，详见资格审查标</w:t>
      </w:r>
    </w:p>
    <w:p w14:paraId="0C1ADBDC">
      <w:pPr>
        <w:spacing w:line="219" w:lineRule="auto"/>
        <w:sectPr>
          <w:footerReference r:id="rId30" w:type="default"/>
          <w:pgSz w:w="11906" w:h="16839"/>
          <w:pgMar w:top="1431" w:right="705" w:bottom="1151" w:left="704" w:header="0" w:footer="989" w:gutter="0"/>
          <w:cols w:space="720" w:num="1"/>
        </w:sectPr>
      </w:pPr>
    </w:p>
    <w:p w14:paraId="155097CF">
      <w:pPr>
        <w:pStyle w:val="4"/>
        <w:spacing w:before="203" w:line="222" w:lineRule="auto"/>
        <w:ind w:left="25"/>
      </w:pPr>
      <w:r>
        <w:rPr>
          <w:spacing w:val="-6"/>
        </w:rPr>
        <w:t>准。</w:t>
      </w:r>
    </w:p>
    <w:p w14:paraId="64BFABAE">
      <w:pPr>
        <w:pStyle w:val="4"/>
        <w:spacing w:before="211" w:line="371" w:lineRule="auto"/>
        <w:ind w:left="24" w:right="54" w:firstLine="481"/>
      </w:pPr>
      <w:r>
        <w:rPr>
          <w:spacing w:val="-3"/>
        </w:rPr>
        <w:t>2.磋商小组将按照初步审查前附表，对符合资格的供应商的响应</w:t>
      </w:r>
      <w:r>
        <w:rPr>
          <w:spacing w:val="-4"/>
        </w:rPr>
        <w:t>文件进行符</w:t>
      </w:r>
      <w:r>
        <w:t xml:space="preserve"> </w:t>
      </w:r>
      <w:r>
        <w:rPr>
          <w:spacing w:val="-3"/>
        </w:rPr>
        <w:t>合性审查。</w:t>
      </w:r>
    </w:p>
    <w:p w14:paraId="61042471">
      <w:pPr>
        <w:pStyle w:val="4"/>
        <w:spacing w:before="36" w:line="370" w:lineRule="auto"/>
        <w:ind w:left="24" w:right="54" w:firstLine="483"/>
      </w:pPr>
      <w:r>
        <w:rPr>
          <w:spacing w:val="-3"/>
        </w:rPr>
        <w:t>3.磋商小组将按照综合评分法，对符合性审查合格的响应文</w:t>
      </w:r>
      <w:r>
        <w:rPr>
          <w:spacing w:val="-4"/>
        </w:rPr>
        <w:t>件进行比较与评</w:t>
      </w:r>
      <w:r>
        <w:t xml:space="preserve"> </w:t>
      </w:r>
      <w:r>
        <w:rPr>
          <w:spacing w:val="-6"/>
        </w:rPr>
        <w:t>价。</w:t>
      </w:r>
    </w:p>
    <w:p w14:paraId="007B601F">
      <w:pPr>
        <w:pStyle w:val="4"/>
        <w:spacing w:before="37" w:line="376" w:lineRule="auto"/>
        <w:ind w:left="25" w:right="54" w:firstLine="477"/>
        <w:jc w:val="both"/>
      </w:pPr>
      <w:r>
        <w:rPr>
          <w:spacing w:val="-3"/>
        </w:rPr>
        <w:t>4.综合评分法是指在满足采购文件实质性要求前提下，按照采购文件中规定</w:t>
      </w:r>
      <w:r>
        <w:t xml:space="preserve"> </w:t>
      </w:r>
      <w:r>
        <w:rPr>
          <w:spacing w:val="-3"/>
        </w:rPr>
        <w:t>的各项因素进行综合评审后，以最终得分最高的供应商作为推荐成交候选人或者</w:t>
      </w:r>
      <w:r>
        <w:t xml:space="preserve"> </w:t>
      </w:r>
      <w:r>
        <w:rPr>
          <w:spacing w:val="-2"/>
        </w:rPr>
        <w:t>成交人的评审方法。</w:t>
      </w:r>
    </w:p>
    <w:p w14:paraId="5A66D612">
      <w:pPr>
        <w:pStyle w:val="4"/>
        <w:spacing w:before="33" w:line="372" w:lineRule="auto"/>
        <w:ind w:left="30" w:right="54" w:firstLine="477"/>
      </w:pPr>
      <w:r>
        <w:rPr>
          <w:spacing w:val="4"/>
        </w:rPr>
        <w:t>5.磋商小组对经过资格审查评审为合格有效的各供应商的响应文件进行评</w:t>
      </w:r>
      <w:r>
        <w:t xml:space="preserve"> </w:t>
      </w:r>
      <w:r>
        <w:rPr>
          <w:spacing w:val="-1"/>
        </w:rPr>
        <w:t>审后，由各评委独立打分，打分时保留</w:t>
      </w:r>
      <w:r>
        <w:rPr>
          <w:spacing w:val="-48"/>
        </w:rPr>
        <w:t xml:space="preserve"> </w:t>
      </w:r>
      <w:r>
        <w:rPr>
          <w:spacing w:val="-1"/>
        </w:rPr>
        <w:t>2</w:t>
      </w:r>
      <w:r>
        <w:rPr>
          <w:spacing w:val="-50"/>
        </w:rPr>
        <w:t xml:space="preserve"> </w:t>
      </w:r>
      <w:r>
        <w:rPr>
          <w:spacing w:val="-1"/>
        </w:rPr>
        <w:t>位小数，每人一份评分</w:t>
      </w:r>
      <w:r>
        <w:rPr>
          <w:spacing w:val="-2"/>
        </w:rPr>
        <w:t>表，并签名。</w:t>
      </w:r>
    </w:p>
    <w:p w14:paraId="052383D4">
      <w:pPr>
        <w:pStyle w:val="4"/>
        <w:spacing w:before="33" w:line="370" w:lineRule="auto"/>
        <w:ind w:left="22" w:firstLine="482"/>
      </w:pPr>
      <w:r>
        <w:rPr>
          <w:spacing w:val="-2"/>
        </w:rPr>
        <w:t>6.各供应商的最终得分为各评委所评定分数之和的算术平均值。各项统计、</w:t>
      </w:r>
      <w:r>
        <w:rPr>
          <w:spacing w:val="15"/>
        </w:rPr>
        <w:t xml:space="preserve"> </w:t>
      </w:r>
      <w:r>
        <w:rPr>
          <w:spacing w:val="-1"/>
        </w:rPr>
        <w:t>评分结果均按四舍五入方法精确到小数点后两位。</w:t>
      </w:r>
    </w:p>
    <w:p w14:paraId="0FDBDDD8">
      <w:pPr>
        <w:pStyle w:val="4"/>
        <w:spacing w:before="36" w:line="375" w:lineRule="auto"/>
        <w:ind w:left="22" w:firstLine="486"/>
      </w:pPr>
      <w:r>
        <w:rPr>
          <w:spacing w:val="-3"/>
        </w:rPr>
        <w:t>7.磋商小组成员根据供应商的最终得分，按高低次序确定</w:t>
      </w:r>
      <w:r>
        <w:rPr>
          <w:spacing w:val="-4"/>
        </w:rPr>
        <w:t>供应商最终的排列</w:t>
      </w:r>
      <w:r>
        <w:t xml:space="preserve"> </w:t>
      </w:r>
      <w:r>
        <w:rPr>
          <w:spacing w:val="-1"/>
        </w:rPr>
        <w:t>名次，并按照采购文件中规定推荐不超过三名有</w:t>
      </w:r>
      <w:r>
        <w:rPr>
          <w:spacing w:val="-2"/>
        </w:rPr>
        <w:t>排序的合格的推荐成交候选人。</w:t>
      </w:r>
      <w:r>
        <w:t xml:space="preserve"> 采购单位以磋商小组提供的评审报告为依据，以得分最</w:t>
      </w:r>
      <w:r>
        <w:rPr>
          <w:spacing w:val="-1"/>
        </w:rPr>
        <w:t>高者第一名为成交人。</w:t>
      </w:r>
    </w:p>
    <w:p w14:paraId="32127C80">
      <w:pPr>
        <w:pStyle w:val="4"/>
        <w:spacing w:before="39" w:line="370" w:lineRule="auto"/>
        <w:ind w:left="24" w:right="54" w:firstLine="480"/>
      </w:pPr>
      <w:r>
        <w:rPr>
          <w:spacing w:val="-3"/>
        </w:rPr>
        <w:t>8.如果供应商最终得分相同，最后报价低的供应商排序在前；得分且</w:t>
      </w:r>
      <w:r>
        <w:rPr>
          <w:spacing w:val="-4"/>
        </w:rPr>
        <w:t>最后报</w:t>
      </w:r>
      <w:r>
        <w:t xml:space="preserve"> </w:t>
      </w:r>
      <w:r>
        <w:rPr>
          <w:spacing w:val="-1"/>
        </w:rPr>
        <w:t>价相同的，按服务优劣顺序排列。</w:t>
      </w:r>
    </w:p>
    <w:sectPr>
      <w:footerReference r:id="rId31" w:type="default"/>
      <w:pgSz w:w="11906" w:h="16839"/>
      <w:pgMar w:top="1431" w:right="1744" w:bottom="1151" w:left="1785" w:header="0" w:footer="9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07BCA">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94925">
    <w:pPr>
      <w:spacing w:line="176" w:lineRule="auto"/>
      <w:ind w:left="487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E3AD7">
    <w:pPr>
      <w:spacing w:line="176" w:lineRule="auto"/>
      <w:ind w:left="487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0C93">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6120A">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641CE">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34E1B">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49EFB">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D25C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28A93">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FE34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D933E">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B897">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602E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F054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1D41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BC2A9">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1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442BB">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75C6C">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18E44">
    <w:pPr>
      <w:spacing w:line="176" w:lineRule="auto"/>
      <w:ind w:left="41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929C">
    <w:pPr>
      <w:spacing w:line="176" w:lineRule="auto"/>
      <w:ind w:left="41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85B82">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DC91">
    <w:pPr>
      <w:spacing w:line="176" w:lineRule="auto"/>
      <w:ind w:left="50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6796F">
    <w:pPr>
      <w:spacing w:line="176" w:lineRule="auto"/>
      <w:ind w:left="499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1223F">
    <w:pPr>
      <w:spacing w:line="176" w:lineRule="auto"/>
      <w:ind w:left="51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BDD">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433DD"/>
    <w:multiLevelType w:val="singleLevel"/>
    <w:tmpl w:val="9AA433DD"/>
    <w:lvl w:ilvl="0" w:tentative="0">
      <w:start w:val="1"/>
      <w:numFmt w:val="decimal"/>
      <w:suff w:val="nothing"/>
      <w:lvlText w:val="%1、"/>
      <w:lvlJc w:val="left"/>
    </w:lvl>
  </w:abstractNum>
  <w:abstractNum w:abstractNumId="1">
    <w:nsid w:val="CB7AA503"/>
    <w:multiLevelType w:val="singleLevel"/>
    <w:tmpl w:val="CB7AA503"/>
    <w:lvl w:ilvl="0" w:tentative="0">
      <w:start w:val="1"/>
      <w:numFmt w:val="decimal"/>
      <w:suff w:val="nothing"/>
      <w:lvlText w:val="%1、"/>
      <w:lvlJc w:val="left"/>
    </w:lvl>
  </w:abstractNum>
  <w:abstractNum w:abstractNumId="2">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pStyle w:val="2"/>
      <w:lvlText w:val="%1.%2"/>
      <w:lvlJc w:val="left"/>
      <w:pPr>
        <w:tabs>
          <w:tab w:val="left" w:pos="576"/>
        </w:tabs>
        <w:ind w:left="576" w:hanging="576"/>
      </w:pPr>
    </w:lvl>
    <w:lvl w:ilvl="2" w:tentative="0">
      <w:start w:val="1"/>
      <w:numFmt w:val="decimal"/>
      <w:lvlText w:val="%1.%2.%3"/>
      <w:lvlJc w:val="left"/>
      <w:pPr>
        <w:tabs>
          <w:tab w:val="left" w:pos="1260"/>
        </w:tabs>
        <w:ind w:left="126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DEyZmY4MjhmYTFhNzBiYTNhOGQzNTYzZmRlODY0ZGYifQ=="/>
  </w:docVars>
  <w:rsids>
    <w:rsidRoot w:val="00000000"/>
    <w:rsid w:val="00724552"/>
    <w:rsid w:val="007C2CDB"/>
    <w:rsid w:val="00A42231"/>
    <w:rsid w:val="010C34B5"/>
    <w:rsid w:val="01B82438"/>
    <w:rsid w:val="01CC715B"/>
    <w:rsid w:val="021A27AB"/>
    <w:rsid w:val="02946189"/>
    <w:rsid w:val="03AC1B29"/>
    <w:rsid w:val="044955CA"/>
    <w:rsid w:val="051554AC"/>
    <w:rsid w:val="060043AE"/>
    <w:rsid w:val="0680729D"/>
    <w:rsid w:val="06982838"/>
    <w:rsid w:val="07351E35"/>
    <w:rsid w:val="073A569E"/>
    <w:rsid w:val="085D7896"/>
    <w:rsid w:val="09CD27F9"/>
    <w:rsid w:val="0A682522"/>
    <w:rsid w:val="0B330D82"/>
    <w:rsid w:val="0B996E37"/>
    <w:rsid w:val="0C727688"/>
    <w:rsid w:val="0D6563F5"/>
    <w:rsid w:val="0DC83A03"/>
    <w:rsid w:val="109127D2"/>
    <w:rsid w:val="11AB78C4"/>
    <w:rsid w:val="11D861DF"/>
    <w:rsid w:val="12463148"/>
    <w:rsid w:val="125664A3"/>
    <w:rsid w:val="12850F8A"/>
    <w:rsid w:val="148443FC"/>
    <w:rsid w:val="14847F58"/>
    <w:rsid w:val="165A3666"/>
    <w:rsid w:val="172A128B"/>
    <w:rsid w:val="175B1444"/>
    <w:rsid w:val="178C3CF3"/>
    <w:rsid w:val="17CC2342"/>
    <w:rsid w:val="187F73B4"/>
    <w:rsid w:val="1977452F"/>
    <w:rsid w:val="1A8B0E5F"/>
    <w:rsid w:val="1D206225"/>
    <w:rsid w:val="1E2D1660"/>
    <w:rsid w:val="1F095C2A"/>
    <w:rsid w:val="20CA3197"/>
    <w:rsid w:val="21AD0AEE"/>
    <w:rsid w:val="260D4251"/>
    <w:rsid w:val="277314C4"/>
    <w:rsid w:val="283A50A6"/>
    <w:rsid w:val="286975B4"/>
    <w:rsid w:val="290D55F7"/>
    <w:rsid w:val="29437F8A"/>
    <w:rsid w:val="2B0F6376"/>
    <w:rsid w:val="2B65068C"/>
    <w:rsid w:val="2B764647"/>
    <w:rsid w:val="2B7B1C5D"/>
    <w:rsid w:val="2BD01B51"/>
    <w:rsid w:val="2D4B38B1"/>
    <w:rsid w:val="2DA52FC1"/>
    <w:rsid w:val="2E530C6F"/>
    <w:rsid w:val="2F970DE9"/>
    <w:rsid w:val="301306B6"/>
    <w:rsid w:val="317258B0"/>
    <w:rsid w:val="32537490"/>
    <w:rsid w:val="32A45F3D"/>
    <w:rsid w:val="33105381"/>
    <w:rsid w:val="33884F17"/>
    <w:rsid w:val="360C194C"/>
    <w:rsid w:val="376B527C"/>
    <w:rsid w:val="38763BD4"/>
    <w:rsid w:val="3AA82343"/>
    <w:rsid w:val="3AAB598F"/>
    <w:rsid w:val="3BB422D1"/>
    <w:rsid w:val="3C320116"/>
    <w:rsid w:val="3C9B3F0D"/>
    <w:rsid w:val="3D842BF3"/>
    <w:rsid w:val="3D9F17DB"/>
    <w:rsid w:val="3E86299B"/>
    <w:rsid w:val="3F1B30E3"/>
    <w:rsid w:val="3FE9510A"/>
    <w:rsid w:val="404C688B"/>
    <w:rsid w:val="40692574"/>
    <w:rsid w:val="4125649B"/>
    <w:rsid w:val="42BE0955"/>
    <w:rsid w:val="42D53EF1"/>
    <w:rsid w:val="42E934F8"/>
    <w:rsid w:val="42F76F8B"/>
    <w:rsid w:val="43340C18"/>
    <w:rsid w:val="44615A3C"/>
    <w:rsid w:val="44DF2E05"/>
    <w:rsid w:val="46077A46"/>
    <w:rsid w:val="46E547AC"/>
    <w:rsid w:val="46F7790D"/>
    <w:rsid w:val="48587156"/>
    <w:rsid w:val="49702724"/>
    <w:rsid w:val="49B44860"/>
    <w:rsid w:val="4BBD5522"/>
    <w:rsid w:val="4CC748AA"/>
    <w:rsid w:val="4E015B9A"/>
    <w:rsid w:val="4EAD187E"/>
    <w:rsid w:val="4EEF633A"/>
    <w:rsid w:val="500A342C"/>
    <w:rsid w:val="500E27F0"/>
    <w:rsid w:val="50B74C36"/>
    <w:rsid w:val="50E772C9"/>
    <w:rsid w:val="53B40F0C"/>
    <w:rsid w:val="53DF24DA"/>
    <w:rsid w:val="540463E4"/>
    <w:rsid w:val="547C7C88"/>
    <w:rsid w:val="54BE47E5"/>
    <w:rsid w:val="5587107B"/>
    <w:rsid w:val="55C6025A"/>
    <w:rsid w:val="56E878DC"/>
    <w:rsid w:val="57B63B02"/>
    <w:rsid w:val="57CE11E3"/>
    <w:rsid w:val="57D305A7"/>
    <w:rsid w:val="58523BC2"/>
    <w:rsid w:val="58642F14"/>
    <w:rsid w:val="58C85C32"/>
    <w:rsid w:val="58ED5699"/>
    <w:rsid w:val="591250FF"/>
    <w:rsid w:val="59B85996"/>
    <w:rsid w:val="5ABA15AB"/>
    <w:rsid w:val="5B0A0784"/>
    <w:rsid w:val="5B2F1F99"/>
    <w:rsid w:val="5B637E94"/>
    <w:rsid w:val="5B94004E"/>
    <w:rsid w:val="5D1F7DEB"/>
    <w:rsid w:val="5D812854"/>
    <w:rsid w:val="5DA8692D"/>
    <w:rsid w:val="5E3C30F2"/>
    <w:rsid w:val="5EDC2437"/>
    <w:rsid w:val="5FD72BFF"/>
    <w:rsid w:val="600D6620"/>
    <w:rsid w:val="61DD625F"/>
    <w:rsid w:val="629D09DA"/>
    <w:rsid w:val="6461518D"/>
    <w:rsid w:val="659F5F6D"/>
    <w:rsid w:val="65B32B30"/>
    <w:rsid w:val="65C21C5B"/>
    <w:rsid w:val="665C5C0C"/>
    <w:rsid w:val="67FA392E"/>
    <w:rsid w:val="68C87588"/>
    <w:rsid w:val="69584DB0"/>
    <w:rsid w:val="6979471D"/>
    <w:rsid w:val="6A2904FB"/>
    <w:rsid w:val="6A331379"/>
    <w:rsid w:val="6C1F5711"/>
    <w:rsid w:val="6CE34991"/>
    <w:rsid w:val="6E0A23F1"/>
    <w:rsid w:val="70CB40BA"/>
    <w:rsid w:val="7148395C"/>
    <w:rsid w:val="724C4D86"/>
    <w:rsid w:val="72C2182E"/>
    <w:rsid w:val="761B33ED"/>
    <w:rsid w:val="76C70E7F"/>
    <w:rsid w:val="78054355"/>
    <w:rsid w:val="780E2ADE"/>
    <w:rsid w:val="78434E7D"/>
    <w:rsid w:val="785726D7"/>
    <w:rsid w:val="78B96EEE"/>
    <w:rsid w:val="7A6B4218"/>
    <w:rsid w:val="7AD26045"/>
    <w:rsid w:val="7B160627"/>
    <w:rsid w:val="7B22169F"/>
    <w:rsid w:val="7B4A207F"/>
    <w:rsid w:val="7BB045D8"/>
    <w:rsid w:val="7C1C7EBF"/>
    <w:rsid w:val="7C2527D8"/>
    <w:rsid w:val="7C705B15"/>
    <w:rsid w:val="7F062761"/>
    <w:rsid w:val="7F7140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9"/>
    <w:pPr>
      <w:keepNext/>
      <w:keepLines/>
      <w:numPr>
        <w:ilvl w:val="1"/>
        <w:numId w:val="1"/>
      </w:numPr>
      <w:tabs>
        <w:tab w:val="clear" w:pos="576"/>
      </w:tabs>
      <w:spacing w:before="260" w:after="260" w:line="416" w:lineRule="auto"/>
      <w:ind w:left="0" w:firstLine="0"/>
      <w:outlineLvl w:val="1"/>
    </w:pPr>
    <w:rPr>
      <w:rFonts w:ascii="Cambria" w:hAnsi="Cambria"/>
      <w:b/>
      <w:bCs/>
      <w:sz w:val="28"/>
      <w:szCs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semiHidden/>
    <w:qFormat/>
    <w:uiPriority w:val="0"/>
    <w:rPr>
      <w:rFonts w:ascii="宋体" w:hAnsi="宋体" w:eastAsia="宋体" w:cs="宋体"/>
      <w:sz w:val="24"/>
      <w:szCs w:val="24"/>
      <w:lang w:val="en-US" w:eastAsia="en-US" w:bidi="ar-SA"/>
    </w:rPr>
  </w:style>
  <w:style w:type="paragraph" w:styleId="5">
    <w:name w:val="Normal (Web)"/>
    <w:basedOn w:val="1"/>
    <w:qFormat/>
    <w:uiPriority w:val="0"/>
    <w:rPr>
      <w:rFonts w:ascii="Times New Roman" w:hAnsi="Times New Roman"/>
      <w:sz w:val="24"/>
      <w:szCs w:val="20"/>
    </w:rPr>
  </w:style>
  <w:style w:type="character" w:styleId="8">
    <w:name w:val="Strong"/>
    <w:basedOn w:val="7"/>
    <w:autoRedefine/>
    <w:qFormat/>
    <w:uiPriority w:val="0"/>
    <w:rPr>
      <w:b/>
    </w:rPr>
  </w:style>
  <w:style w:type="character" w:styleId="9">
    <w:name w:val="Hyperlink"/>
    <w:basedOn w:val="7"/>
    <w:qFormat/>
    <w:uiPriority w:val="0"/>
    <w:rPr>
      <w:color w:val="0000FF"/>
      <w:u w:val="single"/>
    </w:rPr>
  </w:style>
  <w:style w:type="paragraph" w:customStyle="1" w:styleId="10">
    <w:name w:val="正文（缩进）"/>
    <w:basedOn w:val="1"/>
    <w:autoRedefine/>
    <w:qFormat/>
    <w:uiPriority w:val="99"/>
    <w:pPr>
      <w:spacing w:before="156" w:after="156"/>
      <w:ind w:firstLine="480"/>
    </w:p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theme" Target="theme/theme1.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8452</Words>
  <Characters>8837</Characters>
  <TotalTime>0</TotalTime>
  <ScaleCrop>false</ScaleCrop>
  <LinksUpToDate>false</LinksUpToDate>
  <CharactersWithSpaces>9647</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2024-09-12T15:14:00Z</dcterms:created>
  <dc:creator>Administrator</dc:creator>
  <cp:lastModifiedBy>WPS_1650610712</cp:lastModifiedBy>
  <cp:lastPrinted>2025-04-18T02:07:00Z</cp:lastPrinted>
  <dcterms:modified xsi:type="dcterms:W3CDTF">2025-07-25T02:02:26Z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2025-04-15T13:36:21Z</vt:filetime>
  </property>
  <property fmtid="{D5CDD505-2E9C-101B-9397-08002B2CF9AE}" pid="4" name="KSOTemplateDocerSaveRecord">
    <vt:lpwstr>eyJoZGlkIjoiZjIxODU4Yzc1OTBlNTk3M2E3MTJhNTk5NGUwZTIwMjEiLCJ1c2VySWQiOiIxMzY2NjU0NzAxIn0=</vt:lpwstr>
  </property>
  <property fmtid="{D5CDD505-2E9C-101B-9397-08002B2CF9AE}" pid="5" name="KSOProductBuildVer">
    <vt:lpwstr>2052-12.1.0.21915</vt:lpwstr>
  </property>
  <property fmtid="{D5CDD505-2E9C-101B-9397-08002B2CF9AE}" pid="6" name="ICV">
    <vt:lpwstr>F048B09A45D84280BB4E91E6CCF70BBE_13</vt:lpwstr>
  </property>
</Properties>
</file>