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4822AC"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  <w:t>洪湖市</w:t>
      </w:r>
      <w:r>
        <w:rPr>
          <w:rFonts w:hint="eastAsia" w:ascii="方正仿宋_GBK" w:hAnsi="方正仿宋_GBK" w:eastAsia="方正仿宋_GBK" w:cs="方正仿宋_GBK"/>
          <w:b/>
          <w:bCs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  <w:t>医共体药品</w:t>
      </w:r>
      <w:r>
        <w:rPr>
          <w:rFonts w:hint="eastAsia" w:ascii="方正仿宋_GBK" w:hAnsi="方正仿宋_GBK" w:eastAsia="方正仿宋_GBK" w:cs="方正仿宋_GBK"/>
          <w:b/>
          <w:bCs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  <w:t>配送公司</w:t>
      </w:r>
      <w:r>
        <w:rPr>
          <w:rFonts w:hint="eastAsia" w:ascii="方正仿宋_GBK" w:hAnsi="方正仿宋_GBK" w:eastAsia="方正仿宋_GBK" w:cs="方正仿宋_GBK"/>
          <w:b/>
          <w:bCs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  <w:t>遴选结果公示</w:t>
      </w:r>
    </w:p>
    <w:p w14:paraId="450B5EDC">
      <w:pPr>
        <w:ind w:firstLine="640" w:firstLineChars="200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 w14:paraId="1A9F62F5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洪湖市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医共体药品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配送公司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遴选工作已经结束，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经资格审查、专家评审，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现将遴选结果进行公示。</w:t>
      </w:r>
    </w:p>
    <w:p w14:paraId="03A29A15">
      <w:pPr>
        <w:numPr>
          <w:ilvl w:val="0"/>
          <w:numId w:val="1"/>
        </w:numPr>
        <w:ind w:left="-195" w:leftChars="-93" w:firstLine="614" w:firstLineChars="192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根据紧密型县域医共体建设和“一张处方”改革要求，为推进药品统一配送工作，依据遴选评审结果，拟选择总分排名前10位的配送公司作为洪湖市医共体药品配送企业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。</w:t>
      </w:r>
    </w:p>
    <w:p w14:paraId="7A45BDEA">
      <w:pPr>
        <w:numPr>
          <w:ilvl w:val="0"/>
          <w:numId w:val="1"/>
        </w:numPr>
        <w:ind w:left="-195" w:leftChars="-93" w:firstLine="614" w:firstLineChars="192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经纪检监察部门全程监督，根据评审专家评分，各配送公司按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总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分从高到低排名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具体排名及得分见附表。</w:t>
      </w:r>
    </w:p>
    <w:p w14:paraId="2A5998F0">
      <w:pPr>
        <w:numPr>
          <w:ilvl w:val="0"/>
          <w:numId w:val="1"/>
        </w:numPr>
        <w:ind w:left="-195" w:leftChars="-93" w:firstLine="614" w:firstLineChars="192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公示期自2026年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19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日至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日（5个工作日）。公示期内如有异议的，请以书面形式反馈至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洪湖市人民医院医共体中心（云）药房办公室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（地址：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洪湖市洪林路22号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），逾期将不再受理。</w:t>
      </w:r>
    </w:p>
    <w:p w14:paraId="63D20ED9">
      <w:pPr>
        <w:numPr>
          <w:ilvl w:val="0"/>
          <w:numId w:val="1"/>
        </w:numPr>
        <w:ind w:left="-195" w:leftChars="-93" w:firstLine="614" w:firstLineChars="192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联系人：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李老师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，联系电话：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13545656213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。</w:t>
      </w:r>
    </w:p>
    <w:p w14:paraId="49BA109F">
      <w:pPr>
        <w:numPr>
          <w:ilvl w:val="0"/>
          <w:numId w:val="1"/>
        </w:numPr>
        <w:ind w:left="-195" w:leftChars="-93" w:firstLine="614" w:firstLineChars="192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监督电话：0716-2216918</w:t>
      </w:r>
    </w:p>
    <w:p w14:paraId="6A3819FB">
      <w:pPr>
        <w:numPr>
          <w:numId w:val="0"/>
        </w:numPr>
        <w:ind w:leftChars="99"/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              0716-2427125</w:t>
      </w:r>
    </w:p>
    <w:p w14:paraId="6F1E24F9">
      <w:pP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 w14:paraId="4FA51784">
      <w:pPr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附件  洪湖市医共体配送公司遴选得分表</w:t>
      </w:r>
    </w:p>
    <w:p w14:paraId="745FEA23">
      <w:pPr>
        <w:ind w:firstLine="1600" w:firstLineChars="500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 w14:paraId="779A2E32">
      <w:pPr>
        <w:ind w:firstLine="1600" w:firstLineChars="500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洪湖市人民医院医共体、洪湖市中医医院医共体</w:t>
      </w:r>
    </w:p>
    <w:p w14:paraId="561358F3">
      <w:pPr>
        <w:ind w:firstLine="1600" w:firstLineChars="500"/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            2026年10月19日</w:t>
      </w:r>
    </w:p>
    <w:p w14:paraId="7FE41805">
      <w:pPr>
        <w:numPr>
          <w:ilvl w:val="0"/>
          <w:numId w:val="0"/>
        </w:numP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</w:pPr>
    </w:p>
    <w:p w14:paraId="004FC0FE">
      <w:pPr>
        <w:numPr>
          <w:ilvl w:val="0"/>
          <w:numId w:val="0"/>
        </w:numPr>
        <w:rPr>
          <w:rFonts w:hint="default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附件</w:t>
      </w:r>
    </w:p>
    <w:tbl>
      <w:tblPr>
        <w:tblStyle w:val="3"/>
        <w:tblW w:w="832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4"/>
        <w:gridCol w:w="5837"/>
        <w:gridCol w:w="1244"/>
      </w:tblGrid>
      <w:tr w14:paraId="2BE5F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8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8DF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洪湖市医共体配送公司遴选得分表</w:t>
            </w:r>
          </w:p>
        </w:tc>
      </w:tr>
      <w:tr w14:paraId="2A586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75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33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配送公司名称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D7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总分</w:t>
            </w:r>
          </w:p>
        </w:tc>
      </w:tr>
      <w:tr w14:paraId="7D87D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43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18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国药控股荆州有限公司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D6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1052</w:t>
            </w:r>
          </w:p>
        </w:tc>
      </w:tr>
      <w:tr w14:paraId="29C34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7B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12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湖北九州通福君医药有限公司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4A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1020</w:t>
            </w:r>
          </w:p>
        </w:tc>
      </w:tr>
      <w:tr w14:paraId="4C454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5C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AF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重庆医药荆州有限公司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DD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999</w:t>
            </w:r>
          </w:p>
        </w:tc>
      </w:tr>
      <w:tr w14:paraId="147D3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14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E9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华润荆州医药有限公司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76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999</w:t>
            </w:r>
          </w:p>
        </w:tc>
      </w:tr>
      <w:tr w14:paraId="77A98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72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2D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南京医药湖北有限公司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6B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975</w:t>
            </w:r>
          </w:p>
        </w:tc>
      </w:tr>
      <w:tr w14:paraId="15ED2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45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F7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湖北天济药业有限公司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9B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958</w:t>
            </w:r>
          </w:p>
        </w:tc>
      </w:tr>
      <w:tr w14:paraId="450C8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2E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CA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广东一方制药有限公司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68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938</w:t>
            </w:r>
          </w:p>
        </w:tc>
      </w:tr>
      <w:tr w14:paraId="2DFAC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87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A0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湖北永康药业有限公司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53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</w:t>
            </w:r>
          </w:p>
        </w:tc>
      </w:tr>
      <w:tr w14:paraId="69339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F6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52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湖北济安堂医药有限公司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61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863</w:t>
            </w:r>
          </w:p>
        </w:tc>
      </w:tr>
      <w:tr w14:paraId="47B6F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50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6F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湖北一半天医药有限公司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DD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858</w:t>
            </w:r>
          </w:p>
        </w:tc>
      </w:tr>
    </w:tbl>
    <w:p w14:paraId="2D417A58">
      <w:pPr>
        <w:numPr>
          <w:ilvl w:val="0"/>
          <w:numId w:val="0"/>
        </w:numP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</w:pPr>
    </w:p>
    <w:p w14:paraId="2F6838D7"/>
    <w:sectPr>
      <w:pgSz w:w="11906" w:h="16838"/>
      <w:pgMar w:top="1440" w:right="1466" w:bottom="1440" w:left="14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34C681"/>
    <w:multiLevelType w:val="singleLevel"/>
    <w:tmpl w:val="8434C68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gyOGYyMjhlN2E2ZTIyYzMxYTk2ZDg4NDVmNDEwZWMifQ=="/>
  </w:docVars>
  <w:rsids>
    <w:rsidRoot w:val="42E42B31"/>
    <w:rsid w:val="11947A8D"/>
    <w:rsid w:val="37D72D43"/>
    <w:rsid w:val="42E42B31"/>
    <w:rsid w:val="43967E4F"/>
    <w:rsid w:val="4B8A6286"/>
    <w:rsid w:val="63B74D51"/>
    <w:rsid w:val="65F17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466</Words>
  <Characters>513</Characters>
  <Lines>0</Lines>
  <Paragraphs>0</Paragraphs>
  <TotalTime>76</TotalTime>
  <ScaleCrop>false</ScaleCrop>
  <LinksUpToDate>false</LinksUpToDate>
  <CharactersWithSpaces>528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2026-10-18T00:39:00Z</dcterms:created>
  <dc:creator>LYB</dc:creator>
  <cp:lastModifiedBy>LYB</cp:lastModifiedBy>
  <dcterms:modified xsi:type="dcterms:W3CDTF">2026-10-19T09:21:50Z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B75385FA98D844A7BCBD3FC5AEDB03EA_11</vt:lpwstr>
  </property>
</Properties>
</file>